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E19" w:rsidRDefault="00AA4E19"/>
    <w:p w:rsidR="00AA4E19" w:rsidRDefault="00AA4E19"/>
    <w:p w:rsidR="00AA4E19" w:rsidRDefault="00AA4E19">
      <w:pPr>
        <w:spacing w:before="960"/>
        <w:jc w:val="center"/>
        <w:rPr>
          <w:b/>
          <w:bCs/>
          <w:sz w:val="32"/>
          <w:szCs w:val="32"/>
        </w:rPr>
      </w:pPr>
      <w:r>
        <w:rPr>
          <w:b/>
          <w:bCs/>
          <w:sz w:val="32"/>
          <w:szCs w:val="32"/>
        </w:rPr>
        <w:t>ОТЧЕТ ЭМИТЕНТА ЭМИССИОННЫХ ЦЕННЫХ БУМАГ</w:t>
      </w:r>
    </w:p>
    <w:p w:rsidR="00AA4E19" w:rsidRDefault="00AA4E19">
      <w:pPr>
        <w:spacing w:before="600"/>
        <w:jc w:val="center"/>
        <w:rPr>
          <w:b/>
          <w:bCs/>
          <w:i/>
          <w:iCs/>
          <w:sz w:val="32"/>
          <w:szCs w:val="32"/>
        </w:rPr>
      </w:pPr>
      <w:r>
        <w:rPr>
          <w:b/>
          <w:bCs/>
          <w:i/>
          <w:iCs/>
          <w:sz w:val="32"/>
          <w:szCs w:val="32"/>
        </w:rPr>
        <w:t>Публичное акционерное общество "Фонд Ковчег"</w:t>
      </w:r>
    </w:p>
    <w:p w:rsidR="00AA4E19" w:rsidRDefault="00AA4E19">
      <w:pPr>
        <w:spacing w:before="120"/>
        <w:jc w:val="center"/>
        <w:rPr>
          <w:b/>
          <w:bCs/>
          <w:i/>
          <w:iCs/>
          <w:sz w:val="28"/>
          <w:szCs w:val="28"/>
        </w:rPr>
      </w:pPr>
      <w:r>
        <w:rPr>
          <w:b/>
          <w:bCs/>
          <w:i/>
          <w:iCs/>
          <w:sz w:val="28"/>
          <w:szCs w:val="28"/>
        </w:rPr>
        <w:t>Код эмитента: 40062-F</w:t>
      </w:r>
    </w:p>
    <w:p w:rsidR="00AA4E19" w:rsidRDefault="00AA4E19">
      <w:pPr>
        <w:spacing w:before="360"/>
        <w:jc w:val="center"/>
        <w:rPr>
          <w:b/>
          <w:bCs/>
          <w:sz w:val="32"/>
          <w:szCs w:val="32"/>
        </w:rPr>
      </w:pPr>
      <w:r>
        <w:rPr>
          <w:b/>
          <w:bCs/>
          <w:sz w:val="32"/>
          <w:szCs w:val="32"/>
        </w:rPr>
        <w:t>за 12 месяцев 2021 г.</w:t>
      </w:r>
    </w:p>
    <w:p w:rsidR="00AA4E19" w:rsidRDefault="00AA4E19">
      <w:pPr>
        <w:spacing w:before="600" w:after="360"/>
        <w:jc w:val="center"/>
        <w:rPr>
          <w:b/>
          <w:bCs/>
          <w:sz w:val="24"/>
          <w:szCs w:val="24"/>
        </w:rPr>
      </w:pPr>
      <w:r>
        <w:rPr>
          <w:b/>
          <w:bCs/>
          <w:sz w:val="24"/>
          <w:szCs w:val="24"/>
        </w:rPr>
        <w:t>Информация, содержащаяся в настоящем отчете эмитента, подлежит раскрытию в соответствии с законодательством Российской Федерации о ценных бумагах</w:t>
      </w:r>
    </w:p>
    <w:p w:rsidR="00AA4E19" w:rsidRDefault="00AA4E19"/>
    <w:tbl>
      <w:tblPr>
        <w:tblW w:w="0" w:type="auto"/>
        <w:tblLayout w:type="fixed"/>
        <w:tblCellMar>
          <w:left w:w="72" w:type="dxa"/>
          <w:right w:w="72" w:type="dxa"/>
        </w:tblCellMar>
        <w:tblLook w:val="0000"/>
      </w:tblPr>
      <w:tblGrid>
        <w:gridCol w:w="1892"/>
        <w:gridCol w:w="7360"/>
      </w:tblGrid>
      <w:tr w:rsidR="00AA4E19">
        <w:tblPrEx>
          <w:tblCellMar>
            <w:top w:w="0" w:type="dxa"/>
            <w:bottom w:w="0" w:type="dxa"/>
          </w:tblCellMar>
        </w:tblPrEx>
        <w:tc>
          <w:tcPr>
            <w:tcW w:w="1892" w:type="dxa"/>
            <w:tcBorders>
              <w:top w:val="single" w:sz="6" w:space="0" w:color="auto"/>
              <w:left w:val="single" w:sz="6" w:space="0" w:color="auto"/>
              <w:bottom w:val="nil"/>
              <w:right w:val="nil"/>
            </w:tcBorders>
          </w:tcPr>
          <w:p w:rsidR="00AA4E19" w:rsidRDefault="00AA4E19">
            <w:r>
              <w:t>Адрес эмитента</w:t>
            </w:r>
          </w:p>
        </w:tc>
        <w:tc>
          <w:tcPr>
            <w:tcW w:w="7360" w:type="dxa"/>
            <w:tcBorders>
              <w:top w:val="single" w:sz="6" w:space="0" w:color="auto"/>
              <w:left w:val="nil"/>
              <w:bottom w:val="nil"/>
              <w:right w:val="single" w:sz="6" w:space="0" w:color="auto"/>
            </w:tcBorders>
          </w:tcPr>
          <w:p w:rsidR="00AA4E19" w:rsidRDefault="00AA4E19">
            <w:pPr>
              <w:rPr>
                <w:b/>
                <w:bCs/>
              </w:rPr>
            </w:pPr>
            <w:r>
              <w:rPr>
                <w:b/>
                <w:bCs/>
              </w:rPr>
              <w:t>660099,КРАСНОЯРСКИЙ КРАЙ,Г. КРАСНОЯРСК,УЛ. ЖЕЛЕЗНОДОРОЖНИКОВ,Д.20 "Г",оф.193</w:t>
            </w:r>
          </w:p>
        </w:tc>
      </w:tr>
      <w:tr w:rsidR="00AA4E19">
        <w:tblPrEx>
          <w:tblCellMar>
            <w:top w:w="0" w:type="dxa"/>
            <w:bottom w:w="0" w:type="dxa"/>
          </w:tblCellMar>
        </w:tblPrEx>
        <w:tc>
          <w:tcPr>
            <w:tcW w:w="1892" w:type="dxa"/>
            <w:tcBorders>
              <w:top w:val="nil"/>
              <w:left w:val="single" w:sz="6" w:space="0" w:color="auto"/>
              <w:bottom w:val="single" w:sz="6" w:space="0" w:color="auto"/>
              <w:right w:val="nil"/>
            </w:tcBorders>
          </w:tcPr>
          <w:p w:rsidR="00AA4E19" w:rsidRDefault="00AA4E19">
            <w:r>
              <w:t>Контактное лицо эмитента</w:t>
            </w:r>
          </w:p>
        </w:tc>
        <w:tc>
          <w:tcPr>
            <w:tcW w:w="7360" w:type="dxa"/>
            <w:tcBorders>
              <w:top w:val="nil"/>
              <w:left w:val="nil"/>
              <w:bottom w:val="single" w:sz="6" w:space="0" w:color="auto"/>
              <w:right w:val="single" w:sz="6" w:space="0" w:color="auto"/>
            </w:tcBorders>
          </w:tcPr>
          <w:p w:rsidR="00AA4E19" w:rsidRDefault="00AA4E19">
            <w:r>
              <w:rPr>
                <w:b/>
                <w:bCs/>
              </w:rPr>
              <w:t>Милицина Наталья Александровна, Главный бухгалтер</w:t>
            </w:r>
          </w:p>
          <w:p w:rsidR="00AA4E19" w:rsidRDefault="00AA4E19">
            <w:r>
              <w:t>Телефон:</w:t>
            </w:r>
            <w:r>
              <w:rPr>
                <w:b/>
                <w:bCs/>
              </w:rPr>
              <w:t xml:space="preserve"> (391) 221-77-45</w:t>
            </w:r>
          </w:p>
          <w:p w:rsidR="00AA4E19" w:rsidRDefault="00AA4E19">
            <w:pPr>
              <w:rPr>
                <w:b/>
                <w:bCs/>
              </w:rPr>
            </w:pPr>
            <w:r>
              <w:t>Адрес электронной почты:</w:t>
            </w:r>
            <w:r>
              <w:rPr>
                <w:b/>
                <w:bCs/>
              </w:rPr>
              <w:t xml:space="preserve"> militsinan@faсtor.ru</w:t>
            </w:r>
          </w:p>
        </w:tc>
        <w:tc>
          <w:tcPr>
            <w:gridSpan w:val="0"/>
          </w:tcPr>
          <w:p w:rsidR="00AA4E19" w:rsidRDefault="00AA4E19"/>
        </w:tc>
      </w:tr>
    </w:tbl>
    <w:p w:rsidR="00AA4E19" w:rsidRDefault="00AA4E19"/>
    <w:tbl>
      <w:tblPr>
        <w:tblW w:w="0" w:type="auto"/>
        <w:tblLayout w:type="fixed"/>
        <w:tblCellMar>
          <w:left w:w="72" w:type="dxa"/>
          <w:right w:w="72" w:type="dxa"/>
        </w:tblCellMar>
        <w:tblLook w:val="0000"/>
      </w:tblPr>
      <w:tblGrid>
        <w:gridCol w:w="1892"/>
        <w:gridCol w:w="7360"/>
      </w:tblGrid>
      <w:tr w:rsidR="00AA4E19" w:rsidRPr="00781926">
        <w:tblPrEx>
          <w:tblCellMar>
            <w:top w:w="0" w:type="dxa"/>
            <w:bottom w:w="0" w:type="dxa"/>
          </w:tblCellMar>
        </w:tblPrEx>
        <w:tc>
          <w:tcPr>
            <w:tcW w:w="1892" w:type="dxa"/>
            <w:tcBorders>
              <w:top w:val="single" w:sz="6" w:space="0" w:color="auto"/>
              <w:left w:val="single" w:sz="6" w:space="0" w:color="auto"/>
              <w:bottom w:val="single" w:sz="6" w:space="0" w:color="auto"/>
              <w:right w:val="nil"/>
            </w:tcBorders>
          </w:tcPr>
          <w:p w:rsidR="00AA4E19" w:rsidRDefault="00AA4E19">
            <w:r>
              <w:t>Адрес страницы в сети Интернет</w:t>
            </w:r>
          </w:p>
        </w:tc>
        <w:tc>
          <w:tcPr>
            <w:tcW w:w="7360" w:type="dxa"/>
            <w:tcBorders>
              <w:top w:val="single" w:sz="6" w:space="0" w:color="auto"/>
              <w:left w:val="nil"/>
              <w:bottom w:val="single" w:sz="6" w:space="0" w:color="auto"/>
              <w:right w:val="single" w:sz="6" w:space="0" w:color="auto"/>
            </w:tcBorders>
          </w:tcPr>
          <w:p w:rsidR="00AA4E19" w:rsidRPr="00781926" w:rsidRDefault="00AA4E19">
            <w:pPr>
              <w:rPr>
                <w:b/>
                <w:bCs/>
                <w:lang w:val="en-US"/>
              </w:rPr>
            </w:pPr>
            <w:r w:rsidRPr="00781926">
              <w:rPr>
                <w:b/>
                <w:bCs/>
                <w:lang w:val="en-US"/>
              </w:rPr>
              <w:t>htt:/www.e-iscloure.ru/portal/company.aspx?id=23832, htt:/ www.factor.ru</w:t>
            </w:r>
          </w:p>
        </w:tc>
      </w:tr>
    </w:tbl>
    <w:p w:rsidR="00AA4E19" w:rsidRPr="00781926" w:rsidRDefault="00AA4E19">
      <w:pPr>
        <w:rPr>
          <w:lang w:val="en-US"/>
        </w:rPr>
      </w:pPr>
    </w:p>
    <w:tbl>
      <w:tblPr>
        <w:tblW w:w="0" w:type="auto"/>
        <w:tblLayout w:type="fixed"/>
        <w:tblCellMar>
          <w:left w:w="72" w:type="dxa"/>
          <w:right w:w="72" w:type="dxa"/>
        </w:tblCellMar>
        <w:tblLook w:val="0000"/>
      </w:tblPr>
      <w:tblGrid>
        <w:gridCol w:w="5572"/>
        <w:gridCol w:w="3680"/>
      </w:tblGrid>
      <w:tr w:rsidR="00AA4E19">
        <w:tblPrEx>
          <w:tblCellMar>
            <w:top w:w="0" w:type="dxa"/>
            <w:bottom w:w="0" w:type="dxa"/>
          </w:tblCellMar>
        </w:tblPrEx>
        <w:tc>
          <w:tcPr>
            <w:tcW w:w="5572" w:type="dxa"/>
            <w:tcBorders>
              <w:top w:val="single" w:sz="6" w:space="0" w:color="auto"/>
              <w:left w:val="single" w:sz="6" w:space="0" w:color="auto"/>
              <w:bottom w:val="single" w:sz="6" w:space="0" w:color="auto"/>
              <w:right w:val="nil"/>
            </w:tcBorders>
          </w:tcPr>
          <w:p w:rsidR="00AA4E19" w:rsidRPr="00781926" w:rsidRDefault="00AA4E19">
            <w:pPr>
              <w:spacing w:before="120"/>
              <w:rPr>
                <w:lang w:val="en-US"/>
              </w:rPr>
            </w:pPr>
          </w:p>
          <w:p w:rsidR="00AA4E19" w:rsidRDefault="00AA4E19">
            <w:pPr>
              <w:spacing w:before="200"/>
            </w:pPr>
            <w:r>
              <w:t>Генеральный директор</w:t>
            </w:r>
          </w:p>
          <w:p w:rsidR="00AA4E19" w:rsidRDefault="00AA4E19">
            <w:r>
              <w:t>Дата: 21 апреля 2021 г.</w:t>
            </w:r>
          </w:p>
        </w:tc>
        <w:tc>
          <w:tcPr>
            <w:tcW w:w="3680" w:type="dxa"/>
            <w:tcBorders>
              <w:top w:val="single" w:sz="6" w:space="0" w:color="auto"/>
              <w:left w:val="nil"/>
              <w:bottom w:val="single" w:sz="6" w:space="0" w:color="auto"/>
              <w:right w:val="single" w:sz="6" w:space="0" w:color="auto"/>
            </w:tcBorders>
          </w:tcPr>
          <w:p w:rsidR="00AA4E19" w:rsidRDefault="00AA4E19"/>
          <w:p w:rsidR="00AA4E19" w:rsidRDefault="00AA4E19">
            <w:pPr>
              <w:spacing w:before="200" w:after="200"/>
            </w:pPr>
            <w:r>
              <w:br/>
              <w:t>____________ И.И.Колбасник</w:t>
            </w:r>
            <w:r>
              <w:br/>
              <w:t xml:space="preserve">    подпись</w:t>
            </w:r>
          </w:p>
        </w:tc>
      </w:tr>
    </w:tbl>
    <w:p w:rsidR="00AA4E19" w:rsidRDefault="00AA4E19"/>
    <w:p w:rsidR="00AA4E19" w:rsidRDefault="00AA4E19"/>
    <w:p w:rsidR="00AA4E19" w:rsidRDefault="00AA4E19">
      <w:pPr>
        <w:pStyle w:val="1"/>
      </w:pPr>
      <w:r>
        <w:br w:type="page"/>
      </w:r>
      <w:bookmarkStart w:id="0" w:name="_Toc101446649"/>
      <w:r>
        <w:lastRenderedPageBreak/>
        <w:t>Оглавление</w:t>
      </w:r>
      <w:bookmarkEnd w:id="0"/>
    </w:p>
    <w:p w:rsidR="00D56F0C" w:rsidRDefault="00AA4E19">
      <w:pPr>
        <w:pStyle w:val="11"/>
        <w:tabs>
          <w:tab w:val="right" w:leader="dot" w:pos="9061"/>
        </w:tabs>
        <w:rPr>
          <w:noProof/>
        </w:rPr>
      </w:pPr>
      <w:r>
        <w:fldChar w:fldCharType="begin"/>
      </w:r>
      <w:r>
        <w:instrText>TOC</w:instrText>
      </w:r>
      <w:r>
        <w:fldChar w:fldCharType="separate"/>
      </w:r>
      <w:r w:rsidR="00D56F0C">
        <w:rPr>
          <w:noProof/>
        </w:rPr>
        <w:t>Оглавление</w:t>
      </w:r>
      <w:r w:rsidR="00D56F0C">
        <w:rPr>
          <w:noProof/>
        </w:rPr>
        <w:tab/>
      </w:r>
      <w:r w:rsidR="00D56F0C">
        <w:rPr>
          <w:noProof/>
        </w:rPr>
        <w:fldChar w:fldCharType="begin"/>
      </w:r>
      <w:r w:rsidR="00D56F0C">
        <w:rPr>
          <w:noProof/>
        </w:rPr>
        <w:instrText xml:space="preserve"> PAGEREF _Toc101446649 \h </w:instrText>
      </w:r>
      <w:r w:rsidR="005E38F8">
        <w:rPr>
          <w:noProof/>
        </w:rPr>
      </w:r>
      <w:r w:rsidR="00D56F0C">
        <w:rPr>
          <w:noProof/>
        </w:rPr>
        <w:fldChar w:fldCharType="separate"/>
      </w:r>
      <w:r w:rsidR="002C0504">
        <w:rPr>
          <w:noProof/>
        </w:rPr>
        <w:t>2</w:t>
      </w:r>
      <w:r w:rsidR="00D56F0C">
        <w:rPr>
          <w:noProof/>
        </w:rPr>
        <w:fldChar w:fldCharType="end"/>
      </w:r>
    </w:p>
    <w:p w:rsidR="00D56F0C" w:rsidRDefault="00D56F0C">
      <w:pPr>
        <w:pStyle w:val="11"/>
        <w:tabs>
          <w:tab w:val="right" w:leader="dot" w:pos="9061"/>
        </w:tabs>
        <w:rPr>
          <w:noProof/>
        </w:rPr>
      </w:pPr>
      <w:r>
        <w:rPr>
          <w:noProof/>
        </w:rPr>
        <w:t>Введение</w:t>
      </w:r>
      <w:r>
        <w:rPr>
          <w:noProof/>
        </w:rPr>
        <w:tab/>
      </w:r>
      <w:r>
        <w:rPr>
          <w:noProof/>
        </w:rPr>
        <w:fldChar w:fldCharType="begin"/>
      </w:r>
      <w:r>
        <w:rPr>
          <w:noProof/>
        </w:rPr>
        <w:instrText xml:space="preserve"> PAGEREF _Toc101446650 \h </w:instrText>
      </w:r>
      <w:r w:rsidR="005E38F8">
        <w:rPr>
          <w:noProof/>
        </w:rPr>
      </w:r>
      <w:r>
        <w:rPr>
          <w:noProof/>
        </w:rPr>
        <w:fldChar w:fldCharType="separate"/>
      </w:r>
      <w:r w:rsidR="002C0504">
        <w:rPr>
          <w:noProof/>
        </w:rPr>
        <w:t>4</w:t>
      </w:r>
      <w:r>
        <w:rPr>
          <w:noProof/>
        </w:rPr>
        <w:fldChar w:fldCharType="end"/>
      </w:r>
    </w:p>
    <w:p w:rsidR="00D56F0C" w:rsidRDefault="00D56F0C">
      <w:pPr>
        <w:pStyle w:val="11"/>
        <w:tabs>
          <w:tab w:val="right" w:leader="dot" w:pos="9061"/>
        </w:tabs>
        <w:rPr>
          <w:noProof/>
        </w:rPr>
      </w:pPr>
      <w:r>
        <w:rPr>
          <w:noProof/>
        </w:rPr>
        <w:t>Раздел 1. Управленческий отчет эмитента</w:t>
      </w:r>
      <w:r>
        <w:rPr>
          <w:noProof/>
        </w:rPr>
        <w:tab/>
      </w:r>
      <w:r>
        <w:rPr>
          <w:noProof/>
        </w:rPr>
        <w:fldChar w:fldCharType="begin"/>
      </w:r>
      <w:r>
        <w:rPr>
          <w:noProof/>
        </w:rPr>
        <w:instrText xml:space="preserve"> PAGEREF _Toc101446651 \h </w:instrText>
      </w:r>
      <w:r w:rsidR="005E38F8">
        <w:rPr>
          <w:noProof/>
        </w:rPr>
      </w:r>
      <w:r>
        <w:rPr>
          <w:noProof/>
        </w:rPr>
        <w:fldChar w:fldCharType="separate"/>
      </w:r>
      <w:r w:rsidR="002C0504">
        <w:rPr>
          <w:noProof/>
        </w:rPr>
        <w:t>4</w:t>
      </w:r>
      <w:r>
        <w:rPr>
          <w:noProof/>
        </w:rPr>
        <w:fldChar w:fldCharType="end"/>
      </w:r>
    </w:p>
    <w:p w:rsidR="00D56F0C" w:rsidRDefault="00D56F0C">
      <w:pPr>
        <w:pStyle w:val="21"/>
        <w:tabs>
          <w:tab w:val="right" w:leader="dot" w:pos="9061"/>
        </w:tabs>
        <w:rPr>
          <w:noProof/>
        </w:rPr>
      </w:pPr>
      <w:r>
        <w:rPr>
          <w:noProof/>
        </w:rPr>
        <w:t>1.1. Общие сведения об эмитенте и его деятельности</w:t>
      </w:r>
      <w:r>
        <w:rPr>
          <w:noProof/>
        </w:rPr>
        <w:tab/>
      </w:r>
      <w:r>
        <w:rPr>
          <w:noProof/>
        </w:rPr>
        <w:fldChar w:fldCharType="begin"/>
      </w:r>
      <w:r>
        <w:rPr>
          <w:noProof/>
        </w:rPr>
        <w:instrText xml:space="preserve"> PAGEREF _Toc101446652 \h </w:instrText>
      </w:r>
      <w:r w:rsidR="005E38F8">
        <w:rPr>
          <w:noProof/>
        </w:rPr>
      </w:r>
      <w:r>
        <w:rPr>
          <w:noProof/>
        </w:rPr>
        <w:fldChar w:fldCharType="separate"/>
      </w:r>
      <w:r w:rsidR="002C0504">
        <w:rPr>
          <w:noProof/>
        </w:rPr>
        <w:t>4</w:t>
      </w:r>
      <w:r>
        <w:rPr>
          <w:noProof/>
        </w:rPr>
        <w:fldChar w:fldCharType="end"/>
      </w:r>
    </w:p>
    <w:p w:rsidR="00D56F0C" w:rsidRDefault="00D56F0C">
      <w:pPr>
        <w:pStyle w:val="21"/>
        <w:tabs>
          <w:tab w:val="right" w:leader="dot" w:pos="9061"/>
        </w:tabs>
        <w:rPr>
          <w:noProof/>
        </w:rPr>
      </w:pPr>
      <w:r>
        <w:rPr>
          <w:noProof/>
        </w:rPr>
        <w:t>1.2. Сведения о положении эмитента в отрасли</w:t>
      </w:r>
      <w:r>
        <w:rPr>
          <w:noProof/>
        </w:rPr>
        <w:tab/>
      </w:r>
      <w:r>
        <w:rPr>
          <w:noProof/>
        </w:rPr>
        <w:fldChar w:fldCharType="begin"/>
      </w:r>
      <w:r>
        <w:rPr>
          <w:noProof/>
        </w:rPr>
        <w:instrText xml:space="preserve"> PAGEREF _Toc101446653 \h </w:instrText>
      </w:r>
      <w:r w:rsidR="005E38F8">
        <w:rPr>
          <w:noProof/>
        </w:rPr>
      </w:r>
      <w:r>
        <w:rPr>
          <w:noProof/>
        </w:rPr>
        <w:fldChar w:fldCharType="separate"/>
      </w:r>
      <w:r w:rsidR="002C0504">
        <w:rPr>
          <w:noProof/>
        </w:rPr>
        <w:t>5</w:t>
      </w:r>
      <w:r>
        <w:rPr>
          <w:noProof/>
        </w:rPr>
        <w:fldChar w:fldCharType="end"/>
      </w:r>
    </w:p>
    <w:p w:rsidR="00D56F0C" w:rsidRDefault="00D56F0C">
      <w:pPr>
        <w:pStyle w:val="21"/>
        <w:tabs>
          <w:tab w:val="right" w:leader="dot" w:pos="9061"/>
        </w:tabs>
        <w:rPr>
          <w:noProof/>
        </w:rPr>
      </w:pPr>
      <w:r>
        <w:rPr>
          <w:noProof/>
        </w:rPr>
        <w:t>1.3. Основные операционные показатели, характеризующие деятельность эмитента</w:t>
      </w:r>
      <w:r>
        <w:rPr>
          <w:noProof/>
        </w:rPr>
        <w:tab/>
      </w:r>
      <w:r>
        <w:rPr>
          <w:noProof/>
        </w:rPr>
        <w:fldChar w:fldCharType="begin"/>
      </w:r>
      <w:r>
        <w:rPr>
          <w:noProof/>
        </w:rPr>
        <w:instrText xml:space="preserve"> PAGEREF _Toc101446654 \h </w:instrText>
      </w:r>
      <w:r w:rsidR="005E38F8">
        <w:rPr>
          <w:noProof/>
        </w:rPr>
      </w:r>
      <w:r>
        <w:rPr>
          <w:noProof/>
        </w:rPr>
        <w:fldChar w:fldCharType="separate"/>
      </w:r>
      <w:r w:rsidR="002C0504">
        <w:rPr>
          <w:noProof/>
        </w:rPr>
        <w:t>6</w:t>
      </w:r>
      <w:r>
        <w:rPr>
          <w:noProof/>
        </w:rPr>
        <w:fldChar w:fldCharType="end"/>
      </w:r>
    </w:p>
    <w:p w:rsidR="00D56F0C" w:rsidRDefault="00D56F0C">
      <w:pPr>
        <w:pStyle w:val="21"/>
        <w:tabs>
          <w:tab w:val="right" w:leader="dot" w:pos="9061"/>
        </w:tabs>
        <w:rPr>
          <w:noProof/>
        </w:rPr>
      </w:pPr>
      <w:r>
        <w:rPr>
          <w:noProof/>
        </w:rPr>
        <w:t>1.4. Основные финансовые показатели эмитента</w:t>
      </w:r>
      <w:r>
        <w:rPr>
          <w:noProof/>
        </w:rPr>
        <w:tab/>
      </w:r>
      <w:r>
        <w:rPr>
          <w:noProof/>
        </w:rPr>
        <w:fldChar w:fldCharType="begin"/>
      </w:r>
      <w:r>
        <w:rPr>
          <w:noProof/>
        </w:rPr>
        <w:instrText xml:space="preserve"> PAGEREF _Toc101446655 \h </w:instrText>
      </w:r>
      <w:r w:rsidR="005E38F8">
        <w:rPr>
          <w:noProof/>
        </w:rPr>
      </w:r>
      <w:r>
        <w:rPr>
          <w:noProof/>
        </w:rPr>
        <w:fldChar w:fldCharType="separate"/>
      </w:r>
      <w:r w:rsidR="002C0504">
        <w:rPr>
          <w:noProof/>
        </w:rPr>
        <w:t>7</w:t>
      </w:r>
      <w:r>
        <w:rPr>
          <w:noProof/>
        </w:rPr>
        <w:fldChar w:fldCharType="end"/>
      </w:r>
    </w:p>
    <w:p w:rsidR="00D56F0C" w:rsidRDefault="00D56F0C">
      <w:pPr>
        <w:pStyle w:val="21"/>
        <w:tabs>
          <w:tab w:val="right" w:leader="dot" w:pos="9061"/>
        </w:tabs>
        <w:rPr>
          <w:noProof/>
        </w:rPr>
      </w:pPr>
      <w:r>
        <w:rPr>
          <w:noProof/>
        </w:rPr>
        <w:t>1.5. Сведения об основных поставщиках, имеющих для эмитента существенное значение</w:t>
      </w:r>
      <w:r>
        <w:rPr>
          <w:noProof/>
        </w:rPr>
        <w:tab/>
      </w:r>
      <w:r>
        <w:rPr>
          <w:noProof/>
        </w:rPr>
        <w:fldChar w:fldCharType="begin"/>
      </w:r>
      <w:r>
        <w:rPr>
          <w:noProof/>
        </w:rPr>
        <w:instrText xml:space="preserve"> PAGEREF _Toc101446656 \h </w:instrText>
      </w:r>
      <w:r w:rsidR="005E38F8">
        <w:rPr>
          <w:noProof/>
        </w:rPr>
      </w:r>
      <w:r>
        <w:rPr>
          <w:noProof/>
        </w:rPr>
        <w:fldChar w:fldCharType="separate"/>
      </w:r>
      <w:r w:rsidR="002C0504">
        <w:rPr>
          <w:noProof/>
        </w:rPr>
        <w:t>7</w:t>
      </w:r>
      <w:r>
        <w:rPr>
          <w:noProof/>
        </w:rPr>
        <w:fldChar w:fldCharType="end"/>
      </w:r>
    </w:p>
    <w:p w:rsidR="00D56F0C" w:rsidRDefault="00D56F0C">
      <w:pPr>
        <w:pStyle w:val="21"/>
        <w:tabs>
          <w:tab w:val="right" w:leader="dot" w:pos="9061"/>
        </w:tabs>
        <w:rPr>
          <w:noProof/>
        </w:rPr>
      </w:pPr>
      <w:r>
        <w:rPr>
          <w:noProof/>
        </w:rPr>
        <w:t>1.6. Сведения об основных дебиторах, имеющих для эмитента существенное значение</w:t>
      </w:r>
      <w:r>
        <w:rPr>
          <w:noProof/>
        </w:rPr>
        <w:tab/>
      </w:r>
      <w:r>
        <w:rPr>
          <w:noProof/>
        </w:rPr>
        <w:fldChar w:fldCharType="begin"/>
      </w:r>
      <w:r>
        <w:rPr>
          <w:noProof/>
        </w:rPr>
        <w:instrText xml:space="preserve"> PAGEREF _Toc101446657 \h </w:instrText>
      </w:r>
      <w:r w:rsidR="005E38F8">
        <w:rPr>
          <w:noProof/>
        </w:rPr>
      </w:r>
      <w:r>
        <w:rPr>
          <w:noProof/>
        </w:rPr>
        <w:fldChar w:fldCharType="separate"/>
      </w:r>
      <w:r w:rsidR="002C0504">
        <w:rPr>
          <w:noProof/>
        </w:rPr>
        <w:t>7</w:t>
      </w:r>
      <w:r>
        <w:rPr>
          <w:noProof/>
        </w:rPr>
        <w:fldChar w:fldCharType="end"/>
      </w:r>
    </w:p>
    <w:p w:rsidR="00D56F0C" w:rsidRDefault="00D56F0C">
      <w:pPr>
        <w:pStyle w:val="21"/>
        <w:tabs>
          <w:tab w:val="right" w:leader="dot" w:pos="9061"/>
        </w:tabs>
        <w:rPr>
          <w:noProof/>
        </w:rPr>
      </w:pPr>
      <w:r>
        <w:rPr>
          <w:noProof/>
        </w:rPr>
        <w:t>1.7. Сведения об обязательствах эмитента</w:t>
      </w:r>
      <w:r>
        <w:rPr>
          <w:noProof/>
        </w:rPr>
        <w:tab/>
      </w:r>
      <w:r>
        <w:rPr>
          <w:noProof/>
        </w:rPr>
        <w:fldChar w:fldCharType="begin"/>
      </w:r>
      <w:r>
        <w:rPr>
          <w:noProof/>
        </w:rPr>
        <w:instrText xml:space="preserve"> PAGEREF _Toc101446658 \h </w:instrText>
      </w:r>
      <w:r w:rsidR="005E38F8">
        <w:rPr>
          <w:noProof/>
        </w:rPr>
      </w:r>
      <w:r>
        <w:rPr>
          <w:noProof/>
        </w:rPr>
        <w:fldChar w:fldCharType="separate"/>
      </w:r>
      <w:r w:rsidR="002C0504">
        <w:rPr>
          <w:noProof/>
        </w:rPr>
        <w:t>7</w:t>
      </w:r>
      <w:r>
        <w:rPr>
          <w:noProof/>
        </w:rPr>
        <w:fldChar w:fldCharType="end"/>
      </w:r>
    </w:p>
    <w:p w:rsidR="00D56F0C" w:rsidRDefault="00D56F0C">
      <w:pPr>
        <w:pStyle w:val="21"/>
        <w:tabs>
          <w:tab w:val="right" w:leader="dot" w:pos="9061"/>
        </w:tabs>
        <w:rPr>
          <w:noProof/>
        </w:rPr>
      </w:pPr>
      <w:r>
        <w:rPr>
          <w:noProof/>
        </w:rPr>
        <w:t>1.8. Сведения о перспективах развития эмитента</w:t>
      </w:r>
      <w:r>
        <w:rPr>
          <w:noProof/>
        </w:rPr>
        <w:tab/>
      </w:r>
      <w:r>
        <w:rPr>
          <w:noProof/>
        </w:rPr>
        <w:fldChar w:fldCharType="begin"/>
      </w:r>
      <w:r>
        <w:rPr>
          <w:noProof/>
        </w:rPr>
        <w:instrText xml:space="preserve"> PAGEREF _Toc101446659 \h </w:instrText>
      </w:r>
      <w:r w:rsidR="005E38F8">
        <w:rPr>
          <w:noProof/>
        </w:rPr>
      </w:r>
      <w:r>
        <w:rPr>
          <w:noProof/>
        </w:rPr>
        <w:fldChar w:fldCharType="separate"/>
      </w:r>
      <w:r w:rsidR="002C0504">
        <w:rPr>
          <w:noProof/>
        </w:rPr>
        <w:t>7</w:t>
      </w:r>
      <w:r>
        <w:rPr>
          <w:noProof/>
        </w:rPr>
        <w:fldChar w:fldCharType="end"/>
      </w:r>
    </w:p>
    <w:p w:rsidR="00D56F0C" w:rsidRDefault="00D56F0C">
      <w:pPr>
        <w:pStyle w:val="21"/>
        <w:tabs>
          <w:tab w:val="right" w:leader="dot" w:pos="9061"/>
        </w:tabs>
        <w:rPr>
          <w:noProof/>
        </w:rPr>
      </w:pPr>
      <w:r>
        <w:rPr>
          <w:noProof/>
        </w:rPr>
        <w:t>1.9. Сведения о рисках, связанных с деятельностью эмитента</w:t>
      </w:r>
      <w:r>
        <w:rPr>
          <w:noProof/>
        </w:rPr>
        <w:tab/>
      </w:r>
      <w:r>
        <w:rPr>
          <w:noProof/>
        </w:rPr>
        <w:fldChar w:fldCharType="begin"/>
      </w:r>
      <w:r>
        <w:rPr>
          <w:noProof/>
        </w:rPr>
        <w:instrText xml:space="preserve"> PAGEREF _Toc101446660 \h </w:instrText>
      </w:r>
      <w:r w:rsidR="005E38F8">
        <w:rPr>
          <w:noProof/>
        </w:rPr>
      </w:r>
      <w:r>
        <w:rPr>
          <w:noProof/>
        </w:rPr>
        <w:fldChar w:fldCharType="separate"/>
      </w:r>
      <w:r w:rsidR="002C0504">
        <w:rPr>
          <w:noProof/>
        </w:rPr>
        <w:t>7</w:t>
      </w:r>
      <w:r>
        <w:rPr>
          <w:noProof/>
        </w:rPr>
        <w:fldChar w:fldCharType="end"/>
      </w:r>
    </w:p>
    <w:p w:rsidR="00D56F0C" w:rsidRDefault="00D56F0C">
      <w:pPr>
        <w:pStyle w:val="21"/>
        <w:tabs>
          <w:tab w:val="right" w:leader="dot" w:pos="9061"/>
        </w:tabs>
        <w:rPr>
          <w:noProof/>
        </w:rPr>
      </w:pPr>
      <w:r>
        <w:rPr>
          <w:noProof/>
        </w:rPr>
        <w:t>1.9.1. Отраслевые риски</w:t>
      </w:r>
      <w:r>
        <w:rPr>
          <w:noProof/>
        </w:rPr>
        <w:tab/>
      </w:r>
      <w:r>
        <w:rPr>
          <w:noProof/>
        </w:rPr>
        <w:fldChar w:fldCharType="begin"/>
      </w:r>
      <w:r>
        <w:rPr>
          <w:noProof/>
        </w:rPr>
        <w:instrText xml:space="preserve"> PAGEREF _Toc101446661 \h </w:instrText>
      </w:r>
      <w:r w:rsidR="005E38F8">
        <w:rPr>
          <w:noProof/>
        </w:rPr>
      </w:r>
      <w:r>
        <w:rPr>
          <w:noProof/>
        </w:rPr>
        <w:fldChar w:fldCharType="separate"/>
      </w:r>
      <w:r w:rsidR="002C0504">
        <w:rPr>
          <w:noProof/>
        </w:rPr>
        <w:t>8</w:t>
      </w:r>
      <w:r>
        <w:rPr>
          <w:noProof/>
        </w:rPr>
        <w:fldChar w:fldCharType="end"/>
      </w:r>
    </w:p>
    <w:p w:rsidR="00D56F0C" w:rsidRDefault="00D56F0C">
      <w:pPr>
        <w:pStyle w:val="21"/>
        <w:tabs>
          <w:tab w:val="right" w:leader="dot" w:pos="9061"/>
        </w:tabs>
        <w:rPr>
          <w:noProof/>
        </w:rPr>
      </w:pPr>
      <w:r>
        <w:rPr>
          <w:noProof/>
        </w:rPr>
        <w:t>1.9.2. Страновые и региональные риски</w:t>
      </w:r>
      <w:r>
        <w:rPr>
          <w:noProof/>
        </w:rPr>
        <w:tab/>
      </w:r>
      <w:r>
        <w:rPr>
          <w:noProof/>
        </w:rPr>
        <w:fldChar w:fldCharType="begin"/>
      </w:r>
      <w:r>
        <w:rPr>
          <w:noProof/>
        </w:rPr>
        <w:instrText xml:space="preserve"> PAGEREF _Toc101446662 \h </w:instrText>
      </w:r>
      <w:r w:rsidR="005E38F8">
        <w:rPr>
          <w:noProof/>
        </w:rPr>
      </w:r>
      <w:r>
        <w:rPr>
          <w:noProof/>
        </w:rPr>
        <w:fldChar w:fldCharType="separate"/>
      </w:r>
      <w:r w:rsidR="002C0504">
        <w:rPr>
          <w:noProof/>
        </w:rPr>
        <w:t>8</w:t>
      </w:r>
      <w:r>
        <w:rPr>
          <w:noProof/>
        </w:rPr>
        <w:fldChar w:fldCharType="end"/>
      </w:r>
    </w:p>
    <w:p w:rsidR="00D56F0C" w:rsidRDefault="00D56F0C">
      <w:pPr>
        <w:pStyle w:val="21"/>
        <w:tabs>
          <w:tab w:val="right" w:leader="dot" w:pos="9061"/>
        </w:tabs>
        <w:rPr>
          <w:noProof/>
        </w:rPr>
      </w:pPr>
      <w:r>
        <w:rPr>
          <w:noProof/>
        </w:rPr>
        <w:t>1.9.3. Финансовые риски</w:t>
      </w:r>
      <w:r>
        <w:rPr>
          <w:noProof/>
        </w:rPr>
        <w:tab/>
      </w:r>
      <w:r>
        <w:rPr>
          <w:noProof/>
        </w:rPr>
        <w:fldChar w:fldCharType="begin"/>
      </w:r>
      <w:r>
        <w:rPr>
          <w:noProof/>
        </w:rPr>
        <w:instrText xml:space="preserve"> PAGEREF _Toc101446663 \h </w:instrText>
      </w:r>
      <w:r w:rsidR="005E38F8">
        <w:rPr>
          <w:noProof/>
        </w:rPr>
      </w:r>
      <w:r>
        <w:rPr>
          <w:noProof/>
        </w:rPr>
        <w:fldChar w:fldCharType="separate"/>
      </w:r>
      <w:r w:rsidR="002C0504">
        <w:rPr>
          <w:noProof/>
        </w:rPr>
        <w:t>8</w:t>
      </w:r>
      <w:r>
        <w:rPr>
          <w:noProof/>
        </w:rPr>
        <w:fldChar w:fldCharType="end"/>
      </w:r>
    </w:p>
    <w:p w:rsidR="00D56F0C" w:rsidRDefault="00D56F0C">
      <w:pPr>
        <w:pStyle w:val="21"/>
        <w:tabs>
          <w:tab w:val="right" w:leader="dot" w:pos="9061"/>
        </w:tabs>
        <w:rPr>
          <w:noProof/>
        </w:rPr>
      </w:pPr>
      <w:r>
        <w:rPr>
          <w:noProof/>
        </w:rPr>
        <w:t>1.9.4. Правовые риски</w:t>
      </w:r>
      <w:r>
        <w:rPr>
          <w:noProof/>
        </w:rPr>
        <w:tab/>
      </w:r>
      <w:r>
        <w:rPr>
          <w:noProof/>
        </w:rPr>
        <w:fldChar w:fldCharType="begin"/>
      </w:r>
      <w:r>
        <w:rPr>
          <w:noProof/>
        </w:rPr>
        <w:instrText xml:space="preserve"> PAGEREF _Toc101446664 \h </w:instrText>
      </w:r>
      <w:r w:rsidR="005E38F8">
        <w:rPr>
          <w:noProof/>
        </w:rPr>
      </w:r>
      <w:r>
        <w:rPr>
          <w:noProof/>
        </w:rPr>
        <w:fldChar w:fldCharType="separate"/>
      </w:r>
      <w:r w:rsidR="002C0504">
        <w:rPr>
          <w:noProof/>
        </w:rPr>
        <w:t>8</w:t>
      </w:r>
      <w:r>
        <w:rPr>
          <w:noProof/>
        </w:rPr>
        <w:fldChar w:fldCharType="end"/>
      </w:r>
    </w:p>
    <w:p w:rsidR="00D56F0C" w:rsidRDefault="00D56F0C">
      <w:pPr>
        <w:pStyle w:val="21"/>
        <w:tabs>
          <w:tab w:val="right" w:leader="dot" w:pos="9061"/>
        </w:tabs>
        <w:rPr>
          <w:noProof/>
        </w:rPr>
      </w:pPr>
      <w:r>
        <w:rPr>
          <w:noProof/>
        </w:rPr>
        <w:t>1.9.5. Риск потери деловой репутации (репутационный риск)</w:t>
      </w:r>
      <w:r>
        <w:rPr>
          <w:noProof/>
        </w:rPr>
        <w:tab/>
      </w:r>
      <w:r>
        <w:rPr>
          <w:noProof/>
        </w:rPr>
        <w:fldChar w:fldCharType="begin"/>
      </w:r>
      <w:r>
        <w:rPr>
          <w:noProof/>
        </w:rPr>
        <w:instrText xml:space="preserve"> PAGEREF _Toc101446665 \h </w:instrText>
      </w:r>
      <w:r w:rsidR="005E38F8">
        <w:rPr>
          <w:noProof/>
        </w:rPr>
      </w:r>
      <w:r>
        <w:rPr>
          <w:noProof/>
        </w:rPr>
        <w:fldChar w:fldCharType="separate"/>
      </w:r>
      <w:r w:rsidR="002C0504">
        <w:rPr>
          <w:noProof/>
        </w:rPr>
        <w:t>9</w:t>
      </w:r>
      <w:r>
        <w:rPr>
          <w:noProof/>
        </w:rPr>
        <w:fldChar w:fldCharType="end"/>
      </w:r>
    </w:p>
    <w:p w:rsidR="00D56F0C" w:rsidRDefault="00D56F0C">
      <w:pPr>
        <w:pStyle w:val="21"/>
        <w:tabs>
          <w:tab w:val="right" w:leader="dot" w:pos="9061"/>
        </w:tabs>
        <w:rPr>
          <w:noProof/>
        </w:rPr>
      </w:pPr>
      <w:r>
        <w:rPr>
          <w:noProof/>
        </w:rPr>
        <w:t>1.9.6. Стратегический риск</w:t>
      </w:r>
      <w:r>
        <w:rPr>
          <w:noProof/>
        </w:rPr>
        <w:tab/>
      </w:r>
      <w:r>
        <w:rPr>
          <w:noProof/>
        </w:rPr>
        <w:fldChar w:fldCharType="begin"/>
      </w:r>
      <w:r>
        <w:rPr>
          <w:noProof/>
        </w:rPr>
        <w:instrText xml:space="preserve"> PAGEREF _Toc101446666 \h </w:instrText>
      </w:r>
      <w:r w:rsidR="005E38F8">
        <w:rPr>
          <w:noProof/>
        </w:rPr>
      </w:r>
      <w:r>
        <w:rPr>
          <w:noProof/>
        </w:rPr>
        <w:fldChar w:fldCharType="separate"/>
      </w:r>
      <w:r w:rsidR="002C0504">
        <w:rPr>
          <w:noProof/>
        </w:rPr>
        <w:t>9</w:t>
      </w:r>
      <w:r>
        <w:rPr>
          <w:noProof/>
        </w:rPr>
        <w:fldChar w:fldCharType="end"/>
      </w:r>
    </w:p>
    <w:p w:rsidR="00D56F0C" w:rsidRDefault="00D56F0C">
      <w:pPr>
        <w:pStyle w:val="21"/>
        <w:tabs>
          <w:tab w:val="right" w:leader="dot" w:pos="9061"/>
        </w:tabs>
        <w:rPr>
          <w:noProof/>
        </w:rPr>
      </w:pPr>
      <w:r>
        <w:rPr>
          <w:noProof/>
        </w:rPr>
        <w:t>1.9.7. Риски, связанные с деятельностью эмитента</w:t>
      </w:r>
      <w:r>
        <w:rPr>
          <w:noProof/>
        </w:rPr>
        <w:tab/>
      </w:r>
      <w:r>
        <w:rPr>
          <w:noProof/>
        </w:rPr>
        <w:fldChar w:fldCharType="begin"/>
      </w:r>
      <w:r>
        <w:rPr>
          <w:noProof/>
        </w:rPr>
        <w:instrText xml:space="preserve"> PAGEREF _Toc101446667 \h </w:instrText>
      </w:r>
      <w:r w:rsidR="005E38F8">
        <w:rPr>
          <w:noProof/>
        </w:rPr>
      </w:r>
      <w:r>
        <w:rPr>
          <w:noProof/>
        </w:rPr>
        <w:fldChar w:fldCharType="separate"/>
      </w:r>
      <w:r w:rsidR="002C0504">
        <w:rPr>
          <w:noProof/>
        </w:rPr>
        <w:t>9</w:t>
      </w:r>
      <w:r>
        <w:rPr>
          <w:noProof/>
        </w:rPr>
        <w:fldChar w:fldCharType="end"/>
      </w:r>
    </w:p>
    <w:p w:rsidR="00D56F0C" w:rsidRDefault="00D56F0C">
      <w:pPr>
        <w:pStyle w:val="21"/>
        <w:tabs>
          <w:tab w:val="right" w:leader="dot" w:pos="9061"/>
        </w:tabs>
        <w:rPr>
          <w:noProof/>
        </w:rPr>
      </w:pPr>
      <w:r>
        <w:rPr>
          <w:noProof/>
        </w:rPr>
        <w:t>1.9.8. Риск информационной безопасности</w:t>
      </w:r>
      <w:r>
        <w:rPr>
          <w:noProof/>
        </w:rPr>
        <w:tab/>
      </w:r>
      <w:r>
        <w:rPr>
          <w:noProof/>
        </w:rPr>
        <w:fldChar w:fldCharType="begin"/>
      </w:r>
      <w:r>
        <w:rPr>
          <w:noProof/>
        </w:rPr>
        <w:instrText xml:space="preserve"> PAGEREF _Toc101446668 \h </w:instrText>
      </w:r>
      <w:r w:rsidR="005E38F8">
        <w:rPr>
          <w:noProof/>
        </w:rPr>
      </w:r>
      <w:r>
        <w:rPr>
          <w:noProof/>
        </w:rPr>
        <w:fldChar w:fldCharType="separate"/>
      </w:r>
      <w:r w:rsidR="002C0504">
        <w:rPr>
          <w:noProof/>
        </w:rPr>
        <w:t>9</w:t>
      </w:r>
      <w:r>
        <w:rPr>
          <w:noProof/>
        </w:rPr>
        <w:fldChar w:fldCharType="end"/>
      </w:r>
    </w:p>
    <w:p w:rsidR="00D56F0C" w:rsidRDefault="00D56F0C">
      <w:pPr>
        <w:pStyle w:val="21"/>
        <w:tabs>
          <w:tab w:val="right" w:leader="dot" w:pos="9061"/>
        </w:tabs>
        <w:rPr>
          <w:noProof/>
        </w:rPr>
      </w:pPr>
      <w:r>
        <w:rPr>
          <w:noProof/>
        </w:rPr>
        <w:t>1.9.9. Экологический риск</w:t>
      </w:r>
      <w:r>
        <w:rPr>
          <w:noProof/>
        </w:rPr>
        <w:tab/>
      </w:r>
      <w:r>
        <w:rPr>
          <w:noProof/>
        </w:rPr>
        <w:fldChar w:fldCharType="begin"/>
      </w:r>
      <w:r>
        <w:rPr>
          <w:noProof/>
        </w:rPr>
        <w:instrText xml:space="preserve"> PAGEREF _Toc101446669 \h </w:instrText>
      </w:r>
      <w:r w:rsidR="005E38F8">
        <w:rPr>
          <w:noProof/>
        </w:rPr>
      </w:r>
      <w:r>
        <w:rPr>
          <w:noProof/>
        </w:rPr>
        <w:fldChar w:fldCharType="separate"/>
      </w:r>
      <w:r w:rsidR="002C0504">
        <w:rPr>
          <w:noProof/>
        </w:rPr>
        <w:t>9</w:t>
      </w:r>
      <w:r>
        <w:rPr>
          <w:noProof/>
        </w:rPr>
        <w:fldChar w:fldCharType="end"/>
      </w:r>
    </w:p>
    <w:p w:rsidR="00D56F0C" w:rsidRDefault="00D56F0C">
      <w:pPr>
        <w:pStyle w:val="21"/>
        <w:tabs>
          <w:tab w:val="right" w:leader="dot" w:pos="9061"/>
        </w:tabs>
        <w:rPr>
          <w:noProof/>
        </w:rPr>
      </w:pPr>
      <w:r>
        <w:rPr>
          <w:noProof/>
        </w:rPr>
        <w:t>1.9.10. Природно-климатический риск</w:t>
      </w:r>
      <w:r>
        <w:rPr>
          <w:noProof/>
        </w:rPr>
        <w:tab/>
      </w:r>
      <w:r>
        <w:rPr>
          <w:noProof/>
        </w:rPr>
        <w:fldChar w:fldCharType="begin"/>
      </w:r>
      <w:r>
        <w:rPr>
          <w:noProof/>
        </w:rPr>
        <w:instrText xml:space="preserve"> PAGEREF _Toc101446670 \h </w:instrText>
      </w:r>
      <w:r w:rsidR="005E38F8">
        <w:rPr>
          <w:noProof/>
        </w:rPr>
      </w:r>
      <w:r>
        <w:rPr>
          <w:noProof/>
        </w:rPr>
        <w:fldChar w:fldCharType="separate"/>
      </w:r>
      <w:r w:rsidR="002C0504">
        <w:rPr>
          <w:noProof/>
        </w:rPr>
        <w:t>9</w:t>
      </w:r>
      <w:r>
        <w:rPr>
          <w:noProof/>
        </w:rPr>
        <w:fldChar w:fldCharType="end"/>
      </w:r>
    </w:p>
    <w:p w:rsidR="00D56F0C" w:rsidRDefault="00D56F0C">
      <w:pPr>
        <w:pStyle w:val="21"/>
        <w:tabs>
          <w:tab w:val="right" w:leader="dot" w:pos="9061"/>
        </w:tabs>
        <w:rPr>
          <w:noProof/>
        </w:rPr>
      </w:pPr>
      <w:r>
        <w:rPr>
          <w:noProof/>
        </w:rPr>
        <w:t>1.9.11. Риски кредитных организаций</w:t>
      </w:r>
      <w:r>
        <w:rPr>
          <w:noProof/>
        </w:rPr>
        <w:tab/>
      </w:r>
      <w:r>
        <w:rPr>
          <w:noProof/>
        </w:rPr>
        <w:fldChar w:fldCharType="begin"/>
      </w:r>
      <w:r>
        <w:rPr>
          <w:noProof/>
        </w:rPr>
        <w:instrText xml:space="preserve"> PAGEREF _Toc101446671 \h </w:instrText>
      </w:r>
      <w:r w:rsidR="005E38F8">
        <w:rPr>
          <w:noProof/>
        </w:rPr>
      </w:r>
      <w:r>
        <w:rPr>
          <w:noProof/>
        </w:rPr>
        <w:fldChar w:fldCharType="separate"/>
      </w:r>
      <w:r w:rsidR="002C0504">
        <w:rPr>
          <w:noProof/>
        </w:rPr>
        <w:t>9</w:t>
      </w:r>
      <w:r>
        <w:rPr>
          <w:noProof/>
        </w:rPr>
        <w:fldChar w:fldCharType="end"/>
      </w:r>
    </w:p>
    <w:p w:rsidR="00D56F0C" w:rsidRDefault="00D56F0C">
      <w:pPr>
        <w:pStyle w:val="21"/>
        <w:tabs>
          <w:tab w:val="right" w:leader="dot" w:pos="9061"/>
        </w:tabs>
        <w:rPr>
          <w:noProof/>
        </w:rPr>
      </w:pPr>
      <w:r>
        <w:rPr>
          <w:noProof/>
        </w:rPr>
        <w:t>1.9.12. Иные риски, которые являются существенными для эмитента (группы эмитента)</w:t>
      </w:r>
      <w:r>
        <w:rPr>
          <w:noProof/>
        </w:rPr>
        <w:tab/>
      </w:r>
      <w:r>
        <w:rPr>
          <w:noProof/>
        </w:rPr>
        <w:fldChar w:fldCharType="begin"/>
      </w:r>
      <w:r>
        <w:rPr>
          <w:noProof/>
        </w:rPr>
        <w:instrText xml:space="preserve"> PAGEREF _Toc101446672 \h </w:instrText>
      </w:r>
      <w:r w:rsidR="005E38F8">
        <w:rPr>
          <w:noProof/>
        </w:rPr>
      </w:r>
      <w:r>
        <w:rPr>
          <w:noProof/>
        </w:rPr>
        <w:fldChar w:fldCharType="separate"/>
      </w:r>
      <w:r w:rsidR="002C0504">
        <w:rPr>
          <w:noProof/>
        </w:rPr>
        <w:t>10</w:t>
      </w:r>
      <w:r>
        <w:rPr>
          <w:noProof/>
        </w:rPr>
        <w:fldChar w:fldCharType="end"/>
      </w:r>
    </w:p>
    <w:p w:rsidR="00D56F0C" w:rsidRDefault="00D56F0C">
      <w:pPr>
        <w:pStyle w:val="11"/>
        <w:tabs>
          <w:tab w:val="right" w:leader="dot" w:pos="9061"/>
        </w:tabs>
        <w:rPr>
          <w:noProof/>
        </w:rPr>
      </w:pPr>
      <w:r>
        <w:rPr>
          <w:noProof/>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r>
        <w:rPr>
          <w:noProof/>
        </w:rPr>
        <w:tab/>
      </w:r>
      <w:r>
        <w:rPr>
          <w:noProof/>
        </w:rPr>
        <w:fldChar w:fldCharType="begin"/>
      </w:r>
      <w:r>
        <w:rPr>
          <w:noProof/>
        </w:rPr>
        <w:instrText xml:space="preserve"> PAGEREF _Toc101446673 \h </w:instrText>
      </w:r>
      <w:r w:rsidR="005E38F8">
        <w:rPr>
          <w:noProof/>
        </w:rPr>
      </w:r>
      <w:r>
        <w:rPr>
          <w:noProof/>
        </w:rPr>
        <w:fldChar w:fldCharType="separate"/>
      </w:r>
      <w:r w:rsidR="002C0504">
        <w:rPr>
          <w:noProof/>
        </w:rPr>
        <w:t>10</w:t>
      </w:r>
      <w:r>
        <w:rPr>
          <w:noProof/>
        </w:rPr>
        <w:fldChar w:fldCharType="end"/>
      </w:r>
    </w:p>
    <w:p w:rsidR="00D56F0C" w:rsidRDefault="00D56F0C">
      <w:pPr>
        <w:pStyle w:val="21"/>
        <w:tabs>
          <w:tab w:val="right" w:leader="dot" w:pos="9061"/>
        </w:tabs>
        <w:rPr>
          <w:noProof/>
        </w:rPr>
      </w:pPr>
      <w:r>
        <w:rPr>
          <w:noProof/>
        </w:rPr>
        <w:t>2.1. Информация о лицах, входящих в состав органов управления эмитента</w:t>
      </w:r>
      <w:r>
        <w:rPr>
          <w:noProof/>
        </w:rPr>
        <w:tab/>
      </w:r>
      <w:r>
        <w:rPr>
          <w:noProof/>
        </w:rPr>
        <w:fldChar w:fldCharType="begin"/>
      </w:r>
      <w:r>
        <w:rPr>
          <w:noProof/>
        </w:rPr>
        <w:instrText xml:space="preserve"> PAGEREF _Toc101446674 \h </w:instrText>
      </w:r>
      <w:r w:rsidR="005E38F8">
        <w:rPr>
          <w:noProof/>
        </w:rPr>
      </w:r>
      <w:r>
        <w:rPr>
          <w:noProof/>
        </w:rPr>
        <w:fldChar w:fldCharType="separate"/>
      </w:r>
      <w:r w:rsidR="002C0504">
        <w:rPr>
          <w:noProof/>
        </w:rPr>
        <w:t>10</w:t>
      </w:r>
      <w:r>
        <w:rPr>
          <w:noProof/>
        </w:rPr>
        <w:fldChar w:fldCharType="end"/>
      </w:r>
    </w:p>
    <w:p w:rsidR="00D56F0C" w:rsidRDefault="00D56F0C">
      <w:pPr>
        <w:pStyle w:val="21"/>
        <w:tabs>
          <w:tab w:val="right" w:leader="dot" w:pos="9061"/>
        </w:tabs>
        <w:rPr>
          <w:noProof/>
        </w:rPr>
      </w:pPr>
      <w:r>
        <w:rPr>
          <w:noProof/>
        </w:rPr>
        <w:t>2.1.1. Состав совета директоров (наблюдательного совета) эмитента</w:t>
      </w:r>
      <w:r>
        <w:rPr>
          <w:noProof/>
        </w:rPr>
        <w:tab/>
      </w:r>
      <w:r>
        <w:rPr>
          <w:noProof/>
        </w:rPr>
        <w:fldChar w:fldCharType="begin"/>
      </w:r>
      <w:r>
        <w:rPr>
          <w:noProof/>
        </w:rPr>
        <w:instrText xml:space="preserve"> PAGEREF _Toc101446675 \h </w:instrText>
      </w:r>
      <w:r w:rsidR="005E38F8">
        <w:rPr>
          <w:noProof/>
        </w:rPr>
      </w:r>
      <w:r>
        <w:rPr>
          <w:noProof/>
        </w:rPr>
        <w:fldChar w:fldCharType="separate"/>
      </w:r>
      <w:r w:rsidR="002C0504">
        <w:rPr>
          <w:noProof/>
        </w:rPr>
        <w:t>10</w:t>
      </w:r>
      <w:r>
        <w:rPr>
          <w:noProof/>
        </w:rPr>
        <w:fldChar w:fldCharType="end"/>
      </w:r>
    </w:p>
    <w:p w:rsidR="00D56F0C" w:rsidRDefault="00D56F0C">
      <w:pPr>
        <w:pStyle w:val="21"/>
        <w:tabs>
          <w:tab w:val="right" w:leader="dot" w:pos="9061"/>
        </w:tabs>
        <w:rPr>
          <w:noProof/>
        </w:rPr>
      </w:pPr>
      <w:r>
        <w:rPr>
          <w:noProof/>
        </w:rPr>
        <w:t>2.1.2. Информация о единоличном исполнительном органе эмитента</w:t>
      </w:r>
      <w:r>
        <w:rPr>
          <w:noProof/>
        </w:rPr>
        <w:tab/>
      </w:r>
      <w:r>
        <w:rPr>
          <w:noProof/>
        </w:rPr>
        <w:fldChar w:fldCharType="begin"/>
      </w:r>
      <w:r>
        <w:rPr>
          <w:noProof/>
        </w:rPr>
        <w:instrText xml:space="preserve"> PAGEREF _Toc101446676 \h </w:instrText>
      </w:r>
      <w:r w:rsidR="005E38F8">
        <w:rPr>
          <w:noProof/>
        </w:rPr>
      </w:r>
      <w:r>
        <w:rPr>
          <w:noProof/>
        </w:rPr>
        <w:fldChar w:fldCharType="separate"/>
      </w:r>
      <w:r w:rsidR="002C0504">
        <w:rPr>
          <w:noProof/>
        </w:rPr>
        <w:t>19</w:t>
      </w:r>
      <w:r>
        <w:rPr>
          <w:noProof/>
        </w:rPr>
        <w:fldChar w:fldCharType="end"/>
      </w:r>
    </w:p>
    <w:p w:rsidR="00D56F0C" w:rsidRDefault="00D56F0C">
      <w:pPr>
        <w:pStyle w:val="21"/>
        <w:tabs>
          <w:tab w:val="right" w:leader="dot" w:pos="9061"/>
        </w:tabs>
        <w:rPr>
          <w:noProof/>
        </w:rPr>
      </w:pPr>
      <w:r>
        <w:rPr>
          <w:noProof/>
        </w:rPr>
        <w:t>2.1.3. Состав коллегиального исполнительного органа эмитента</w:t>
      </w:r>
      <w:r>
        <w:rPr>
          <w:noProof/>
        </w:rPr>
        <w:tab/>
      </w:r>
      <w:r>
        <w:rPr>
          <w:noProof/>
        </w:rPr>
        <w:fldChar w:fldCharType="begin"/>
      </w:r>
      <w:r>
        <w:rPr>
          <w:noProof/>
        </w:rPr>
        <w:instrText xml:space="preserve"> PAGEREF _Toc101446677 \h </w:instrText>
      </w:r>
      <w:r w:rsidR="005E38F8">
        <w:rPr>
          <w:noProof/>
        </w:rPr>
      </w:r>
      <w:r>
        <w:rPr>
          <w:noProof/>
        </w:rPr>
        <w:fldChar w:fldCharType="separate"/>
      </w:r>
      <w:r w:rsidR="002C0504">
        <w:rPr>
          <w:noProof/>
        </w:rPr>
        <w:t>20</w:t>
      </w:r>
      <w:r>
        <w:rPr>
          <w:noProof/>
        </w:rPr>
        <w:fldChar w:fldCharType="end"/>
      </w:r>
    </w:p>
    <w:p w:rsidR="00D56F0C" w:rsidRDefault="00D56F0C">
      <w:pPr>
        <w:pStyle w:val="21"/>
        <w:tabs>
          <w:tab w:val="right" w:leader="dot" w:pos="9061"/>
        </w:tabs>
        <w:rPr>
          <w:noProof/>
        </w:rPr>
      </w:pPr>
      <w:r>
        <w:rPr>
          <w:noProof/>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r>
        <w:rPr>
          <w:noProof/>
        </w:rPr>
        <w:tab/>
      </w:r>
      <w:r>
        <w:rPr>
          <w:noProof/>
        </w:rPr>
        <w:fldChar w:fldCharType="begin"/>
      </w:r>
      <w:r>
        <w:rPr>
          <w:noProof/>
        </w:rPr>
        <w:instrText xml:space="preserve"> PAGEREF _Toc101446678 \h </w:instrText>
      </w:r>
      <w:r w:rsidR="005E38F8">
        <w:rPr>
          <w:noProof/>
        </w:rPr>
      </w:r>
      <w:r>
        <w:rPr>
          <w:noProof/>
        </w:rPr>
        <w:fldChar w:fldCharType="separate"/>
      </w:r>
      <w:r w:rsidR="002C0504">
        <w:rPr>
          <w:noProof/>
        </w:rPr>
        <w:t>20</w:t>
      </w:r>
      <w:r>
        <w:rPr>
          <w:noProof/>
        </w:rPr>
        <w:fldChar w:fldCharType="end"/>
      </w:r>
    </w:p>
    <w:p w:rsidR="00D56F0C" w:rsidRDefault="00D56F0C">
      <w:pPr>
        <w:pStyle w:val="21"/>
        <w:tabs>
          <w:tab w:val="right" w:leader="dot" w:pos="9061"/>
        </w:tabs>
        <w:rPr>
          <w:noProof/>
        </w:rPr>
      </w:pPr>
      <w:r>
        <w:rPr>
          <w:noProof/>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r>
        <w:rPr>
          <w:noProof/>
        </w:rPr>
        <w:tab/>
      </w:r>
      <w:r>
        <w:rPr>
          <w:noProof/>
        </w:rPr>
        <w:fldChar w:fldCharType="begin"/>
      </w:r>
      <w:r>
        <w:rPr>
          <w:noProof/>
        </w:rPr>
        <w:instrText xml:space="preserve"> PAGEREF _Toc101446679 \h </w:instrText>
      </w:r>
      <w:r w:rsidR="005E38F8">
        <w:rPr>
          <w:noProof/>
        </w:rPr>
      </w:r>
      <w:r>
        <w:rPr>
          <w:noProof/>
        </w:rPr>
        <w:fldChar w:fldCharType="separate"/>
      </w:r>
      <w:r w:rsidR="002C0504">
        <w:rPr>
          <w:noProof/>
        </w:rPr>
        <w:t>21</w:t>
      </w:r>
      <w:r>
        <w:rPr>
          <w:noProof/>
        </w:rPr>
        <w:fldChar w:fldCharType="end"/>
      </w:r>
    </w:p>
    <w:p w:rsidR="00D56F0C" w:rsidRDefault="00D56F0C">
      <w:pPr>
        <w:pStyle w:val="21"/>
        <w:tabs>
          <w:tab w:val="right" w:leader="dot" w:pos="9061"/>
        </w:tabs>
        <w:rPr>
          <w:noProof/>
        </w:rPr>
      </w:pPr>
      <w:r>
        <w:rPr>
          <w:noProof/>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r>
        <w:rPr>
          <w:noProof/>
        </w:rPr>
        <w:tab/>
      </w:r>
      <w:r>
        <w:rPr>
          <w:noProof/>
        </w:rPr>
        <w:fldChar w:fldCharType="begin"/>
      </w:r>
      <w:r>
        <w:rPr>
          <w:noProof/>
        </w:rPr>
        <w:instrText xml:space="preserve"> PAGEREF _Toc101446680 \h </w:instrText>
      </w:r>
      <w:r w:rsidR="005E38F8">
        <w:rPr>
          <w:noProof/>
        </w:rPr>
      </w:r>
      <w:r>
        <w:rPr>
          <w:noProof/>
        </w:rPr>
        <w:fldChar w:fldCharType="separate"/>
      </w:r>
      <w:r w:rsidR="002C0504">
        <w:rPr>
          <w:noProof/>
        </w:rPr>
        <w:t>26</w:t>
      </w:r>
      <w:r>
        <w:rPr>
          <w:noProof/>
        </w:rPr>
        <w:fldChar w:fldCharType="end"/>
      </w:r>
    </w:p>
    <w:p w:rsidR="00D56F0C" w:rsidRDefault="00D56F0C">
      <w:pPr>
        <w:pStyle w:val="21"/>
        <w:tabs>
          <w:tab w:val="right" w:leader="dot" w:pos="9061"/>
        </w:tabs>
        <w:rPr>
          <w:noProof/>
        </w:rPr>
      </w:pPr>
      <w:r>
        <w:rPr>
          <w:noProof/>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r>
        <w:rPr>
          <w:noProof/>
        </w:rPr>
        <w:tab/>
      </w:r>
      <w:r>
        <w:rPr>
          <w:noProof/>
        </w:rPr>
        <w:fldChar w:fldCharType="begin"/>
      </w:r>
      <w:r>
        <w:rPr>
          <w:noProof/>
        </w:rPr>
        <w:instrText xml:space="preserve"> PAGEREF _Toc101446681 \h </w:instrText>
      </w:r>
      <w:r w:rsidR="005E38F8">
        <w:rPr>
          <w:noProof/>
        </w:rPr>
      </w:r>
      <w:r>
        <w:rPr>
          <w:noProof/>
        </w:rPr>
        <w:fldChar w:fldCharType="separate"/>
      </w:r>
      <w:r w:rsidR="002C0504">
        <w:rPr>
          <w:noProof/>
        </w:rPr>
        <w:t>27</w:t>
      </w:r>
      <w:r>
        <w:rPr>
          <w:noProof/>
        </w:rPr>
        <w:fldChar w:fldCharType="end"/>
      </w:r>
    </w:p>
    <w:p w:rsidR="00D56F0C" w:rsidRDefault="00D56F0C">
      <w:pPr>
        <w:pStyle w:val="11"/>
        <w:tabs>
          <w:tab w:val="right" w:leader="dot" w:pos="9061"/>
        </w:tabs>
        <w:rPr>
          <w:noProof/>
        </w:rPr>
      </w:pPr>
      <w:r>
        <w:rPr>
          <w:noProof/>
        </w:rP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r>
        <w:rPr>
          <w:noProof/>
        </w:rPr>
        <w:tab/>
      </w:r>
      <w:r>
        <w:rPr>
          <w:noProof/>
        </w:rPr>
        <w:fldChar w:fldCharType="begin"/>
      </w:r>
      <w:r>
        <w:rPr>
          <w:noProof/>
        </w:rPr>
        <w:instrText xml:space="preserve"> PAGEREF _Toc101446682 \h </w:instrText>
      </w:r>
      <w:r w:rsidR="005E38F8">
        <w:rPr>
          <w:noProof/>
        </w:rPr>
      </w:r>
      <w:r>
        <w:rPr>
          <w:noProof/>
        </w:rPr>
        <w:fldChar w:fldCharType="separate"/>
      </w:r>
      <w:r w:rsidR="002C0504">
        <w:rPr>
          <w:noProof/>
        </w:rPr>
        <w:t>27</w:t>
      </w:r>
      <w:r>
        <w:rPr>
          <w:noProof/>
        </w:rPr>
        <w:fldChar w:fldCharType="end"/>
      </w:r>
    </w:p>
    <w:p w:rsidR="00D56F0C" w:rsidRDefault="00D56F0C">
      <w:pPr>
        <w:pStyle w:val="21"/>
        <w:tabs>
          <w:tab w:val="right" w:leader="dot" w:pos="9061"/>
        </w:tabs>
        <w:rPr>
          <w:noProof/>
        </w:rPr>
      </w:pPr>
      <w:r>
        <w:rPr>
          <w:noProof/>
        </w:rPr>
        <w:t>3.1. Сведения об общем количестве акционеров (участников, членов) эмитента</w:t>
      </w:r>
      <w:r>
        <w:rPr>
          <w:noProof/>
        </w:rPr>
        <w:tab/>
      </w:r>
      <w:r>
        <w:rPr>
          <w:noProof/>
        </w:rPr>
        <w:fldChar w:fldCharType="begin"/>
      </w:r>
      <w:r>
        <w:rPr>
          <w:noProof/>
        </w:rPr>
        <w:instrText xml:space="preserve"> PAGEREF _Toc101446683 \h </w:instrText>
      </w:r>
      <w:r w:rsidR="005E38F8">
        <w:rPr>
          <w:noProof/>
        </w:rPr>
      </w:r>
      <w:r>
        <w:rPr>
          <w:noProof/>
        </w:rPr>
        <w:fldChar w:fldCharType="separate"/>
      </w:r>
      <w:r w:rsidR="002C0504">
        <w:rPr>
          <w:noProof/>
        </w:rPr>
        <w:t>27</w:t>
      </w:r>
      <w:r>
        <w:rPr>
          <w:noProof/>
        </w:rPr>
        <w:fldChar w:fldCharType="end"/>
      </w:r>
    </w:p>
    <w:p w:rsidR="00D56F0C" w:rsidRDefault="00D56F0C">
      <w:pPr>
        <w:pStyle w:val="21"/>
        <w:tabs>
          <w:tab w:val="right" w:leader="dot" w:pos="9061"/>
        </w:tabs>
        <w:rPr>
          <w:noProof/>
        </w:rPr>
      </w:pPr>
      <w:r>
        <w:rPr>
          <w:noProof/>
        </w:rP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r>
        <w:rPr>
          <w:noProof/>
        </w:rPr>
        <w:tab/>
      </w:r>
      <w:r>
        <w:rPr>
          <w:noProof/>
        </w:rPr>
        <w:fldChar w:fldCharType="begin"/>
      </w:r>
      <w:r>
        <w:rPr>
          <w:noProof/>
        </w:rPr>
        <w:instrText xml:space="preserve"> PAGEREF _Toc101446684 \h </w:instrText>
      </w:r>
      <w:r w:rsidR="005E38F8">
        <w:rPr>
          <w:noProof/>
        </w:rPr>
      </w:r>
      <w:r>
        <w:rPr>
          <w:noProof/>
        </w:rPr>
        <w:fldChar w:fldCharType="separate"/>
      </w:r>
      <w:r w:rsidR="002C0504">
        <w:rPr>
          <w:noProof/>
        </w:rPr>
        <w:t>27</w:t>
      </w:r>
      <w:r>
        <w:rPr>
          <w:noProof/>
        </w:rPr>
        <w:fldChar w:fldCharType="end"/>
      </w:r>
    </w:p>
    <w:p w:rsidR="00D56F0C" w:rsidRDefault="00D56F0C">
      <w:pPr>
        <w:pStyle w:val="21"/>
        <w:tabs>
          <w:tab w:val="right" w:leader="dot" w:pos="9061"/>
        </w:tabs>
        <w:rPr>
          <w:noProof/>
        </w:rPr>
      </w:pPr>
      <w:r>
        <w:rPr>
          <w:noProof/>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r>
        <w:rPr>
          <w:noProof/>
        </w:rPr>
        <w:tab/>
      </w:r>
      <w:r>
        <w:rPr>
          <w:noProof/>
        </w:rPr>
        <w:fldChar w:fldCharType="begin"/>
      </w:r>
      <w:r>
        <w:rPr>
          <w:noProof/>
        </w:rPr>
        <w:instrText xml:space="preserve"> PAGEREF _Toc101446685 \h </w:instrText>
      </w:r>
      <w:r w:rsidR="005E38F8">
        <w:rPr>
          <w:noProof/>
        </w:rPr>
      </w:r>
      <w:r>
        <w:rPr>
          <w:noProof/>
        </w:rPr>
        <w:fldChar w:fldCharType="separate"/>
      </w:r>
      <w:r w:rsidR="002C0504">
        <w:rPr>
          <w:noProof/>
        </w:rPr>
        <w:t>29</w:t>
      </w:r>
      <w:r>
        <w:rPr>
          <w:noProof/>
        </w:rPr>
        <w:fldChar w:fldCharType="end"/>
      </w:r>
    </w:p>
    <w:p w:rsidR="00D56F0C" w:rsidRDefault="00D56F0C">
      <w:pPr>
        <w:pStyle w:val="21"/>
        <w:tabs>
          <w:tab w:val="right" w:leader="dot" w:pos="9061"/>
        </w:tabs>
        <w:rPr>
          <w:noProof/>
        </w:rPr>
      </w:pPr>
      <w:r>
        <w:rPr>
          <w:noProof/>
        </w:rPr>
        <w:lastRenderedPageBreak/>
        <w:t>3.4. Сделки эмитента, в совершении которых имелась заинтересованность</w:t>
      </w:r>
      <w:r>
        <w:rPr>
          <w:noProof/>
        </w:rPr>
        <w:tab/>
      </w:r>
      <w:r>
        <w:rPr>
          <w:noProof/>
        </w:rPr>
        <w:fldChar w:fldCharType="begin"/>
      </w:r>
      <w:r>
        <w:rPr>
          <w:noProof/>
        </w:rPr>
        <w:instrText xml:space="preserve"> PAGEREF _Toc101446686 \h </w:instrText>
      </w:r>
      <w:r w:rsidR="005E38F8">
        <w:rPr>
          <w:noProof/>
        </w:rPr>
      </w:r>
      <w:r>
        <w:rPr>
          <w:noProof/>
        </w:rPr>
        <w:fldChar w:fldCharType="separate"/>
      </w:r>
      <w:r w:rsidR="002C0504">
        <w:rPr>
          <w:noProof/>
        </w:rPr>
        <w:t>29</w:t>
      </w:r>
      <w:r>
        <w:rPr>
          <w:noProof/>
        </w:rPr>
        <w:fldChar w:fldCharType="end"/>
      </w:r>
    </w:p>
    <w:p w:rsidR="00D56F0C" w:rsidRDefault="00D56F0C">
      <w:pPr>
        <w:pStyle w:val="21"/>
        <w:tabs>
          <w:tab w:val="right" w:leader="dot" w:pos="9061"/>
        </w:tabs>
        <w:rPr>
          <w:noProof/>
        </w:rPr>
      </w:pPr>
      <w:r>
        <w:rPr>
          <w:noProof/>
        </w:rPr>
        <w:t>3.5. Крупные сделки эмитента</w:t>
      </w:r>
      <w:r>
        <w:rPr>
          <w:noProof/>
        </w:rPr>
        <w:tab/>
      </w:r>
      <w:r>
        <w:rPr>
          <w:noProof/>
        </w:rPr>
        <w:fldChar w:fldCharType="begin"/>
      </w:r>
      <w:r>
        <w:rPr>
          <w:noProof/>
        </w:rPr>
        <w:instrText xml:space="preserve"> PAGEREF _Toc101446687 \h </w:instrText>
      </w:r>
      <w:r w:rsidR="005E38F8">
        <w:rPr>
          <w:noProof/>
        </w:rPr>
      </w:r>
      <w:r>
        <w:rPr>
          <w:noProof/>
        </w:rPr>
        <w:fldChar w:fldCharType="separate"/>
      </w:r>
      <w:r w:rsidR="002C0504">
        <w:rPr>
          <w:noProof/>
        </w:rPr>
        <w:t>29</w:t>
      </w:r>
      <w:r>
        <w:rPr>
          <w:noProof/>
        </w:rPr>
        <w:fldChar w:fldCharType="end"/>
      </w:r>
    </w:p>
    <w:p w:rsidR="00D56F0C" w:rsidRDefault="00D56F0C">
      <w:pPr>
        <w:pStyle w:val="11"/>
        <w:tabs>
          <w:tab w:val="right" w:leader="dot" w:pos="9061"/>
        </w:tabs>
        <w:rPr>
          <w:noProof/>
        </w:rPr>
      </w:pPr>
      <w:r>
        <w:rPr>
          <w:noProof/>
        </w:rPr>
        <w:t>Раздел 4. Дополнительные сведения об эмитенте и о размещенных им ценных бумагах</w:t>
      </w:r>
      <w:r>
        <w:rPr>
          <w:noProof/>
        </w:rPr>
        <w:tab/>
      </w:r>
      <w:r>
        <w:rPr>
          <w:noProof/>
        </w:rPr>
        <w:fldChar w:fldCharType="begin"/>
      </w:r>
      <w:r>
        <w:rPr>
          <w:noProof/>
        </w:rPr>
        <w:instrText xml:space="preserve"> PAGEREF _Toc101446688 \h </w:instrText>
      </w:r>
      <w:r w:rsidR="005E38F8">
        <w:rPr>
          <w:noProof/>
        </w:rPr>
      </w:r>
      <w:r>
        <w:rPr>
          <w:noProof/>
        </w:rPr>
        <w:fldChar w:fldCharType="separate"/>
      </w:r>
      <w:r w:rsidR="002C0504">
        <w:rPr>
          <w:noProof/>
        </w:rPr>
        <w:t>29</w:t>
      </w:r>
      <w:r>
        <w:rPr>
          <w:noProof/>
        </w:rPr>
        <w:fldChar w:fldCharType="end"/>
      </w:r>
    </w:p>
    <w:p w:rsidR="00D56F0C" w:rsidRDefault="00D56F0C">
      <w:pPr>
        <w:pStyle w:val="21"/>
        <w:tabs>
          <w:tab w:val="right" w:leader="dot" w:pos="9061"/>
        </w:tabs>
        <w:rPr>
          <w:noProof/>
        </w:rPr>
      </w:pPr>
      <w:r>
        <w:rPr>
          <w:noProof/>
        </w:rPr>
        <w:t>4.1. Подконтрольные эмитенту организации, имеющие для него существенное значение</w:t>
      </w:r>
      <w:r>
        <w:rPr>
          <w:noProof/>
        </w:rPr>
        <w:tab/>
      </w:r>
      <w:r>
        <w:rPr>
          <w:noProof/>
        </w:rPr>
        <w:fldChar w:fldCharType="begin"/>
      </w:r>
      <w:r>
        <w:rPr>
          <w:noProof/>
        </w:rPr>
        <w:instrText xml:space="preserve"> PAGEREF _Toc101446689 \h </w:instrText>
      </w:r>
      <w:r w:rsidR="005E38F8">
        <w:rPr>
          <w:noProof/>
        </w:rPr>
      </w:r>
      <w:r>
        <w:rPr>
          <w:noProof/>
        </w:rPr>
        <w:fldChar w:fldCharType="separate"/>
      </w:r>
      <w:r w:rsidR="002C0504">
        <w:rPr>
          <w:noProof/>
        </w:rPr>
        <w:t>29</w:t>
      </w:r>
      <w:r>
        <w:rPr>
          <w:noProof/>
        </w:rPr>
        <w:fldChar w:fldCharType="end"/>
      </w:r>
    </w:p>
    <w:p w:rsidR="00D56F0C" w:rsidRDefault="00D56F0C">
      <w:pPr>
        <w:pStyle w:val="21"/>
        <w:tabs>
          <w:tab w:val="right" w:leader="dot" w:pos="9061"/>
        </w:tabs>
        <w:rPr>
          <w:noProof/>
        </w:rPr>
      </w:pPr>
      <w:r>
        <w:rPr>
          <w:noProof/>
        </w:rPr>
        <w:t>4.2. Дополнительные сведения, раскрываемые эмитентами облигаций с целевым использованием денежных средств, полученных от их размещения</w:t>
      </w:r>
      <w:r>
        <w:rPr>
          <w:noProof/>
        </w:rPr>
        <w:tab/>
      </w:r>
      <w:r>
        <w:rPr>
          <w:noProof/>
        </w:rPr>
        <w:fldChar w:fldCharType="begin"/>
      </w:r>
      <w:r>
        <w:rPr>
          <w:noProof/>
        </w:rPr>
        <w:instrText xml:space="preserve"> PAGEREF _Toc101446690 \h </w:instrText>
      </w:r>
      <w:r w:rsidR="005E38F8">
        <w:rPr>
          <w:noProof/>
        </w:rPr>
      </w:r>
      <w:r>
        <w:rPr>
          <w:noProof/>
        </w:rPr>
        <w:fldChar w:fldCharType="separate"/>
      </w:r>
      <w:r w:rsidR="002C0504">
        <w:rPr>
          <w:noProof/>
        </w:rPr>
        <w:t>32</w:t>
      </w:r>
      <w:r>
        <w:rPr>
          <w:noProof/>
        </w:rPr>
        <w:fldChar w:fldCharType="end"/>
      </w:r>
    </w:p>
    <w:p w:rsidR="00D56F0C" w:rsidRDefault="00D56F0C">
      <w:pPr>
        <w:pStyle w:val="21"/>
        <w:tabs>
          <w:tab w:val="right" w:leader="dot" w:pos="9061"/>
        </w:tabs>
        <w:rPr>
          <w:noProof/>
        </w:rPr>
      </w:pPr>
      <w:r>
        <w:rPr>
          <w:noProof/>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Pr>
          <w:noProof/>
        </w:rPr>
        <w:tab/>
      </w:r>
      <w:r>
        <w:rPr>
          <w:noProof/>
        </w:rPr>
        <w:fldChar w:fldCharType="begin"/>
      </w:r>
      <w:r>
        <w:rPr>
          <w:noProof/>
        </w:rPr>
        <w:instrText xml:space="preserve"> PAGEREF _Toc101446691 \h </w:instrText>
      </w:r>
      <w:r w:rsidR="005E38F8">
        <w:rPr>
          <w:noProof/>
        </w:rPr>
      </w:r>
      <w:r>
        <w:rPr>
          <w:noProof/>
        </w:rPr>
        <w:fldChar w:fldCharType="separate"/>
      </w:r>
      <w:r w:rsidR="002C0504">
        <w:rPr>
          <w:noProof/>
        </w:rPr>
        <w:t>32</w:t>
      </w:r>
      <w:r>
        <w:rPr>
          <w:noProof/>
        </w:rPr>
        <w:fldChar w:fldCharType="end"/>
      </w:r>
    </w:p>
    <w:p w:rsidR="00D56F0C" w:rsidRDefault="00D56F0C">
      <w:pPr>
        <w:pStyle w:val="21"/>
        <w:tabs>
          <w:tab w:val="right" w:leader="dot" w:pos="9061"/>
        </w:tabs>
        <w:rPr>
          <w:noProof/>
        </w:rPr>
      </w:pPr>
      <w:r>
        <w:rPr>
          <w:noProof/>
        </w:rPr>
        <w:t>4.3.1. Дополнительные сведения об ипотечном покрытии по облигациям эмитента с ипотечным покрытием</w:t>
      </w:r>
      <w:r>
        <w:rPr>
          <w:noProof/>
        </w:rPr>
        <w:tab/>
      </w:r>
      <w:r>
        <w:rPr>
          <w:noProof/>
        </w:rPr>
        <w:fldChar w:fldCharType="begin"/>
      </w:r>
      <w:r>
        <w:rPr>
          <w:noProof/>
        </w:rPr>
        <w:instrText xml:space="preserve"> PAGEREF _Toc101446692 \h </w:instrText>
      </w:r>
      <w:r w:rsidR="005E38F8">
        <w:rPr>
          <w:noProof/>
        </w:rPr>
      </w:r>
      <w:r>
        <w:rPr>
          <w:noProof/>
        </w:rPr>
        <w:fldChar w:fldCharType="separate"/>
      </w:r>
      <w:r w:rsidR="002C0504">
        <w:rPr>
          <w:noProof/>
        </w:rPr>
        <w:t>32</w:t>
      </w:r>
      <w:r>
        <w:rPr>
          <w:noProof/>
        </w:rPr>
        <w:fldChar w:fldCharType="end"/>
      </w:r>
    </w:p>
    <w:p w:rsidR="00D56F0C" w:rsidRDefault="00D56F0C">
      <w:pPr>
        <w:pStyle w:val="21"/>
        <w:tabs>
          <w:tab w:val="right" w:leader="dot" w:pos="9061"/>
        </w:tabs>
        <w:rPr>
          <w:noProof/>
        </w:rPr>
      </w:pPr>
      <w:r>
        <w:rPr>
          <w:noProof/>
        </w:rPr>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Pr>
          <w:noProof/>
        </w:rPr>
        <w:tab/>
      </w:r>
      <w:r>
        <w:rPr>
          <w:noProof/>
        </w:rPr>
        <w:fldChar w:fldCharType="begin"/>
      </w:r>
      <w:r>
        <w:rPr>
          <w:noProof/>
        </w:rPr>
        <w:instrText xml:space="preserve"> PAGEREF _Toc101446693 \h </w:instrText>
      </w:r>
      <w:r w:rsidR="005E38F8">
        <w:rPr>
          <w:noProof/>
        </w:rPr>
      </w:r>
      <w:r>
        <w:rPr>
          <w:noProof/>
        </w:rPr>
        <w:fldChar w:fldCharType="separate"/>
      </w:r>
      <w:r w:rsidR="002C0504">
        <w:rPr>
          <w:noProof/>
        </w:rPr>
        <w:t>32</w:t>
      </w:r>
      <w:r>
        <w:rPr>
          <w:noProof/>
        </w:rPr>
        <w:fldChar w:fldCharType="end"/>
      </w:r>
    </w:p>
    <w:p w:rsidR="00D56F0C" w:rsidRDefault="00D56F0C">
      <w:pPr>
        <w:pStyle w:val="21"/>
        <w:tabs>
          <w:tab w:val="right" w:leader="dot" w:pos="9061"/>
        </w:tabs>
        <w:rPr>
          <w:noProof/>
        </w:rPr>
      </w:pPr>
      <w:r>
        <w:rPr>
          <w:noProof/>
        </w:rPr>
        <w:t>4.4. Сведения об объявленных и выплаченных дивидендах по акциям эмитента</w:t>
      </w:r>
      <w:r>
        <w:rPr>
          <w:noProof/>
        </w:rPr>
        <w:tab/>
      </w:r>
      <w:r>
        <w:rPr>
          <w:noProof/>
        </w:rPr>
        <w:fldChar w:fldCharType="begin"/>
      </w:r>
      <w:r>
        <w:rPr>
          <w:noProof/>
        </w:rPr>
        <w:instrText xml:space="preserve"> PAGEREF _Toc101446694 \h </w:instrText>
      </w:r>
      <w:r w:rsidR="005E38F8">
        <w:rPr>
          <w:noProof/>
        </w:rPr>
      </w:r>
      <w:r>
        <w:rPr>
          <w:noProof/>
        </w:rPr>
        <w:fldChar w:fldCharType="separate"/>
      </w:r>
      <w:r w:rsidR="002C0504">
        <w:rPr>
          <w:noProof/>
        </w:rPr>
        <w:t>32</w:t>
      </w:r>
      <w:r>
        <w:rPr>
          <w:noProof/>
        </w:rPr>
        <w:fldChar w:fldCharType="end"/>
      </w:r>
    </w:p>
    <w:p w:rsidR="00D56F0C" w:rsidRDefault="00D56F0C">
      <w:pPr>
        <w:pStyle w:val="21"/>
        <w:tabs>
          <w:tab w:val="right" w:leader="dot" w:pos="9061"/>
        </w:tabs>
        <w:rPr>
          <w:noProof/>
        </w:rPr>
      </w:pPr>
      <w:r>
        <w:rPr>
          <w:noProof/>
        </w:rPr>
        <w:t>4.5. Сведения об организациях, осуществляющих учет прав на эмиссионные ценные бумаги эмитента</w:t>
      </w:r>
      <w:r>
        <w:rPr>
          <w:noProof/>
        </w:rPr>
        <w:tab/>
      </w:r>
      <w:r>
        <w:rPr>
          <w:noProof/>
        </w:rPr>
        <w:fldChar w:fldCharType="begin"/>
      </w:r>
      <w:r>
        <w:rPr>
          <w:noProof/>
        </w:rPr>
        <w:instrText xml:space="preserve"> PAGEREF _Toc101446695 \h </w:instrText>
      </w:r>
      <w:r w:rsidR="005E38F8">
        <w:rPr>
          <w:noProof/>
        </w:rPr>
      </w:r>
      <w:r>
        <w:rPr>
          <w:noProof/>
        </w:rPr>
        <w:fldChar w:fldCharType="separate"/>
      </w:r>
      <w:r w:rsidR="002C0504">
        <w:rPr>
          <w:noProof/>
        </w:rPr>
        <w:t>32</w:t>
      </w:r>
      <w:r>
        <w:rPr>
          <w:noProof/>
        </w:rPr>
        <w:fldChar w:fldCharType="end"/>
      </w:r>
    </w:p>
    <w:p w:rsidR="00D56F0C" w:rsidRDefault="00D56F0C">
      <w:pPr>
        <w:pStyle w:val="21"/>
        <w:tabs>
          <w:tab w:val="right" w:leader="dot" w:pos="9061"/>
        </w:tabs>
        <w:rPr>
          <w:noProof/>
        </w:rPr>
      </w:pPr>
      <w:r>
        <w:rPr>
          <w:noProof/>
        </w:rPr>
        <w:t>4.5.1. Сведения о регистраторе, осуществляющем ведение реестра владельцев ценных бумаг эмитента</w:t>
      </w:r>
      <w:r>
        <w:rPr>
          <w:noProof/>
        </w:rPr>
        <w:tab/>
      </w:r>
      <w:r>
        <w:rPr>
          <w:noProof/>
        </w:rPr>
        <w:fldChar w:fldCharType="begin"/>
      </w:r>
      <w:r>
        <w:rPr>
          <w:noProof/>
        </w:rPr>
        <w:instrText xml:space="preserve"> PAGEREF _Toc101446696 \h </w:instrText>
      </w:r>
      <w:r w:rsidR="005E38F8">
        <w:rPr>
          <w:noProof/>
        </w:rPr>
      </w:r>
      <w:r>
        <w:rPr>
          <w:noProof/>
        </w:rPr>
        <w:fldChar w:fldCharType="separate"/>
      </w:r>
      <w:r w:rsidR="002C0504">
        <w:rPr>
          <w:noProof/>
        </w:rPr>
        <w:t>32</w:t>
      </w:r>
      <w:r>
        <w:rPr>
          <w:noProof/>
        </w:rPr>
        <w:fldChar w:fldCharType="end"/>
      </w:r>
    </w:p>
    <w:p w:rsidR="00D56F0C" w:rsidRDefault="00D56F0C">
      <w:pPr>
        <w:pStyle w:val="21"/>
        <w:tabs>
          <w:tab w:val="right" w:leader="dot" w:pos="9061"/>
        </w:tabs>
        <w:rPr>
          <w:noProof/>
        </w:rPr>
      </w:pPr>
      <w:r>
        <w:rPr>
          <w:noProof/>
        </w:rPr>
        <w:t>4.5.2. Сведения о депозитарии, осуществляющем централизованный учет прав на ценные бумаги эмитента</w:t>
      </w:r>
      <w:r>
        <w:rPr>
          <w:noProof/>
        </w:rPr>
        <w:tab/>
      </w:r>
      <w:r>
        <w:rPr>
          <w:noProof/>
        </w:rPr>
        <w:fldChar w:fldCharType="begin"/>
      </w:r>
      <w:r>
        <w:rPr>
          <w:noProof/>
        </w:rPr>
        <w:instrText xml:space="preserve"> PAGEREF _Toc101446697 \h </w:instrText>
      </w:r>
      <w:r w:rsidR="005E38F8">
        <w:rPr>
          <w:noProof/>
        </w:rPr>
      </w:r>
      <w:r>
        <w:rPr>
          <w:noProof/>
        </w:rPr>
        <w:fldChar w:fldCharType="separate"/>
      </w:r>
      <w:r w:rsidR="002C0504">
        <w:rPr>
          <w:noProof/>
        </w:rPr>
        <w:t>33</w:t>
      </w:r>
      <w:r>
        <w:rPr>
          <w:noProof/>
        </w:rPr>
        <w:fldChar w:fldCharType="end"/>
      </w:r>
    </w:p>
    <w:p w:rsidR="00D56F0C" w:rsidRDefault="00D56F0C">
      <w:pPr>
        <w:pStyle w:val="21"/>
        <w:tabs>
          <w:tab w:val="right" w:leader="dot" w:pos="9061"/>
        </w:tabs>
        <w:rPr>
          <w:noProof/>
        </w:rPr>
      </w:pPr>
      <w:r>
        <w:rPr>
          <w:noProof/>
        </w:rPr>
        <w:t>4.6. Информация об аудиторе эмитента</w:t>
      </w:r>
      <w:r>
        <w:rPr>
          <w:noProof/>
        </w:rPr>
        <w:tab/>
      </w:r>
      <w:r>
        <w:rPr>
          <w:noProof/>
        </w:rPr>
        <w:fldChar w:fldCharType="begin"/>
      </w:r>
      <w:r>
        <w:rPr>
          <w:noProof/>
        </w:rPr>
        <w:instrText xml:space="preserve"> PAGEREF _Toc101446698 \h </w:instrText>
      </w:r>
      <w:r w:rsidR="005E38F8">
        <w:rPr>
          <w:noProof/>
        </w:rPr>
      </w:r>
      <w:r>
        <w:rPr>
          <w:noProof/>
        </w:rPr>
        <w:fldChar w:fldCharType="separate"/>
      </w:r>
      <w:r w:rsidR="002C0504">
        <w:rPr>
          <w:noProof/>
        </w:rPr>
        <w:t>33</w:t>
      </w:r>
      <w:r>
        <w:rPr>
          <w:noProof/>
        </w:rPr>
        <w:fldChar w:fldCharType="end"/>
      </w:r>
    </w:p>
    <w:p w:rsidR="00D56F0C" w:rsidRDefault="00D56F0C">
      <w:pPr>
        <w:pStyle w:val="11"/>
        <w:tabs>
          <w:tab w:val="right" w:leader="dot" w:pos="9061"/>
        </w:tabs>
        <w:rPr>
          <w:noProof/>
        </w:rPr>
      </w:pPr>
      <w:r>
        <w:rPr>
          <w:noProof/>
        </w:rPr>
        <w:t>Раздел 5. Консолидированная финансовая отчетность (финансовая отчетность), бухгалтерская (финансовая) отчетность эмитента</w:t>
      </w:r>
      <w:r>
        <w:rPr>
          <w:noProof/>
        </w:rPr>
        <w:tab/>
      </w:r>
      <w:r>
        <w:rPr>
          <w:noProof/>
        </w:rPr>
        <w:fldChar w:fldCharType="begin"/>
      </w:r>
      <w:r>
        <w:rPr>
          <w:noProof/>
        </w:rPr>
        <w:instrText xml:space="preserve"> PAGEREF _Toc101446699 \h </w:instrText>
      </w:r>
      <w:r w:rsidR="005E38F8">
        <w:rPr>
          <w:noProof/>
        </w:rPr>
      </w:r>
      <w:r>
        <w:rPr>
          <w:noProof/>
        </w:rPr>
        <w:fldChar w:fldCharType="separate"/>
      </w:r>
      <w:r w:rsidR="002C0504">
        <w:rPr>
          <w:noProof/>
        </w:rPr>
        <w:t>34</w:t>
      </w:r>
      <w:r>
        <w:rPr>
          <w:noProof/>
        </w:rPr>
        <w:fldChar w:fldCharType="end"/>
      </w:r>
    </w:p>
    <w:p w:rsidR="00D56F0C" w:rsidRDefault="00D56F0C">
      <w:pPr>
        <w:pStyle w:val="21"/>
        <w:tabs>
          <w:tab w:val="right" w:leader="dot" w:pos="9061"/>
        </w:tabs>
        <w:rPr>
          <w:noProof/>
        </w:rPr>
      </w:pPr>
      <w:r>
        <w:rPr>
          <w:noProof/>
        </w:rPr>
        <w:t>5.1. Консолидированная финансовая отчетность (финансовая отчетность) эмитента</w:t>
      </w:r>
      <w:r>
        <w:rPr>
          <w:noProof/>
        </w:rPr>
        <w:tab/>
      </w:r>
      <w:r>
        <w:rPr>
          <w:noProof/>
        </w:rPr>
        <w:fldChar w:fldCharType="begin"/>
      </w:r>
      <w:r>
        <w:rPr>
          <w:noProof/>
        </w:rPr>
        <w:instrText xml:space="preserve"> PAGEREF _Toc101446700 \h </w:instrText>
      </w:r>
      <w:r w:rsidR="005E38F8">
        <w:rPr>
          <w:noProof/>
        </w:rPr>
      </w:r>
      <w:r>
        <w:rPr>
          <w:noProof/>
        </w:rPr>
        <w:fldChar w:fldCharType="separate"/>
      </w:r>
      <w:r w:rsidR="002C0504">
        <w:rPr>
          <w:noProof/>
        </w:rPr>
        <w:t>35</w:t>
      </w:r>
      <w:r>
        <w:rPr>
          <w:noProof/>
        </w:rPr>
        <w:fldChar w:fldCharType="end"/>
      </w:r>
    </w:p>
    <w:p w:rsidR="00D56F0C" w:rsidRDefault="00D56F0C">
      <w:pPr>
        <w:pStyle w:val="21"/>
        <w:tabs>
          <w:tab w:val="right" w:leader="dot" w:pos="9061"/>
        </w:tabs>
        <w:rPr>
          <w:noProof/>
        </w:rPr>
      </w:pPr>
      <w:r>
        <w:rPr>
          <w:noProof/>
        </w:rPr>
        <w:t>5.2. Бухгалтерская (финансовая) отчетность</w:t>
      </w:r>
      <w:r>
        <w:rPr>
          <w:noProof/>
        </w:rPr>
        <w:tab/>
      </w:r>
      <w:r>
        <w:rPr>
          <w:noProof/>
        </w:rPr>
        <w:fldChar w:fldCharType="begin"/>
      </w:r>
      <w:r>
        <w:rPr>
          <w:noProof/>
        </w:rPr>
        <w:instrText xml:space="preserve"> PAGEREF _Toc101446701 \h </w:instrText>
      </w:r>
      <w:r w:rsidR="005E38F8">
        <w:rPr>
          <w:noProof/>
        </w:rPr>
      </w:r>
      <w:r>
        <w:rPr>
          <w:noProof/>
        </w:rPr>
        <w:fldChar w:fldCharType="separate"/>
      </w:r>
      <w:r w:rsidR="002C0504">
        <w:rPr>
          <w:noProof/>
        </w:rPr>
        <w:t>35</w:t>
      </w:r>
      <w:r>
        <w:rPr>
          <w:noProof/>
        </w:rPr>
        <w:fldChar w:fldCharType="end"/>
      </w:r>
    </w:p>
    <w:p w:rsidR="00AA4E19" w:rsidRDefault="00AA4E19">
      <w:pPr>
        <w:pStyle w:val="1"/>
      </w:pPr>
      <w:r>
        <w:fldChar w:fldCharType="end"/>
      </w:r>
      <w:r>
        <w:br w:type="page"/>
      </w:r>
      <w:bookmarkStart w:id="1" w:name="_Toc101446650"/>
      <w:r>
        <w:lastRenderedPageBreak/>
        <w:t>Введение</w:t>
      </w:r>
      <w:bookmarkEnd w:id="1"/>
    </w:p>
    <w:p w:rsidR="00AA4E19" w:rsidRDefault="00AA4E19">
      <w:r>
        <w:t>Информация, содержащаяся в отчете эмитента, подлежит раскрытию в соответствии с пунктом 4 статьи 30 Федерального закона "О рынке ценных бумаг"</w:t>
      </w:r>
    </w:p>
    <w:p w:rsidR="00AA4E19" w:rsidRDefault="00AA4E19">
      <w:pPr>
        <w:pStyle w:val="SubHeading"/>
      </w:pPr>
      <w:r>
        <w:t>Основания возникновения у эмитента обязанности осуществлять раскрытие информации в форме отчета эмитента</w:t>
      </w:r>
    </w:p>
    <w:p w:rsidR="00AA4E19" w:rsidRDefault="00AA4E19">
      <w:pPr>
        <w:ind w:left="200"/>
      </w:pPr>
    </w:p>
    <w:p w:rsidR="00AA4E19" w:rsidRDefault="00AA4E19">
      <w:pPr>
        <w:ind w:left="200"/>
      </w:pPr>
      <w:r>
        <w:rPr>
          <w:rStyle w:val="Subst"/>
          <w:bCs/>
          <w:iCs/>
        </w:rPr>
        <w:t>Государственная регистрация хотя бы одного выпуска (дополнительного выпуска) ценных бумаг эмитента сопровождалась регистрацией проспекта эмиссии ценных бумаг, при этом  размещение таких ценных бумаг осуществлялось путем открытой подписки или путем закрытой подписки среди круга лиц, число которых превышало 500</w:t>
      </w:r>
    </w:p>
    <w:p w:rsidR="00AA4E19" w:rsidRDefault="00AA4E19">
      <w:pPr>
        <w:ind w:left="200"/>
      </w:pPr>
    </w:p>
    <w:p w:rsidR="00AA4E19" w:rsidRDefault="00AA4E19">
      <w:pPr>
        <w:ind w:left="200"/>
      </w:pPr>
    </w:p>
    <w:p w:rsidR="00AA4E19" w:rsidRDefault="00AA4E19">
      <w:pPr>
        <w:ind w:left="200"/>
      </w:pPr>
    </w:p>
    <w:p w:rsidR="00AA4E19" w:rsidRDefault="00AA4E19">
      <w:pPr>
        <w:ind w:left="200"/>
      </w:pPr>
      <w:r>
        <w:rPr>
          <w:rStyle w:val="Subst"/>
          <w:bCs/>
          <w:iCs/>
        </w:rPr>
        <w:t>Эмитент является публичным акционерным обществом</w:t>
      </w:r>
    </w:p>
    <w:p w:rsidR="00AA4E19" w:rsidRDefault="00AA4E19">
      <w:pPr>
        <w:ind w:left="200"/>
      </w:pPr>
    </w:p>
    <w:p w:rsidR="00AA4E19" w:rsidRDefault="00AA4E19">
      <w:r>
        <w:t>Сведения об отчетности, которая (ссылка на которую) содержится в отчете эмитента и на основании которой в отчете эмитента раскрывается информация о финансово-хозяйственной деятельности эмитента:</w:t>
      </w:r>
    </w:p>
    <w:p w:rsidR="00AA4E19" w:rsidRDefault="00AA4E19">
      <w:r>
        <w:t>В отчёте содержится ссылка отчетность на следующего вида:  бухгалтерская(финансовая) отчетность, на основании которой в отчете эмитента раскрывается информация о финансово-хозяйственной деятельности эмитента</w:t>
      </w:r>
    </w:p>
    <w:p w:rsidR="00AA4E19" w:rsidRDefault="00AA4E19">
      <w:pPr>
        <w:pStyle w:val="ThinDelim"/>
      </w:pPr>
    </w:p>
    <w:p w:rsidR="00AA4E19" w:rsidRDefault="00AA4E19">
      <w:r>
        <w:t>бухгалтерская(финансовая) отчетность, на основании которой в настоящем отчете эмитента раскрыта информация о финансово-хозяйственной деятельности эмитента, дает объективное и достоверное представление об активах, обязательствах, финансовом состоянии, прибыли или убытке эмитента. Информация о финансовом состоянии и результатах деятельности эмитента содержит достоверное представление о деятельности эмитента, а также об основных рисках, связанных с его деятельностью.</w:t>
      </w:r>
    </w:p>
    <w:p w:rsidR="00AA4E19" w:rsidRDefault="00AA4E19">
      <w:r>
        <w:t>Настоящий отчет эмитента содержит оценки и прогнозы в отношении будущих событий и (или) действий, перспектив развития отрасли экономики, в которой эмитент осуществляет основную деятельность, и результатов деятельности эмитента, его планов, вероятности наступления определенных событий и совершения определенных действий.</w:t>
      </w:r>
      <w:r>
        <w:br/>
        <w:t>Инвесторы не должны полностью полагаться на оценки и прогнозы, приведенные в настоящем отчете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в том числе описанными в настоящем отчете эмитента.</w:t>
      </w:r>
    </w:p>
    <w:p w:rsidR="00AA4E19" w:rsidRDefault="00AA4E19">
      <w:r>
        <w:rPr>
          <w:rStyle w:val="Subst"/>
          <w:bCs/>
          <w:iCs/>
        </w:rPr>
        <w:t>Основные операционные показатели - РБСУ</w:t>
      </w:r>
    </w:p>
    <w:p w:rsidR="00AA4E19" w:rsidRDefault="00AA4E19">
      <w:pPr>
        <w:pStyle w:val="1"/>
      </w:pPr>
      <w:bookmarkStart w:id="2" w:name="_Toc101446651"/>
      <w:r>
        <w:t>Раздел 1. Управленческий отчет эмитента</w:t>
      </w:r>
      <w:bookmarkEnd w:id="2"/>
    </w:p>
    <w:p w:rsidR="00AA4E19" w:rsidRDefault="00AA4E19">
      <w:pPr>
        <w:pStyle w:val="2"/>
      </w:pPr>
      <w:bookmarkStart w:id="3" w:name="_Toc101446652"/>
      <w:r>
        <w:t>1.1. Общие сведения об эмитенте и его деятельности</w:t>
      </w:r>
      <w:bookmarkEnd w:id="3"/>
    </w:p>
    <w:p w:rsidR="00AA4E19" w:rsidRDefault="00AA4E19">
      <w:pPr>
        <w:ind w:left="200"/>
      </w:pPr>
      <w:r>
        <w:t>Полное фирменное наименование эмитента:</w:t>
      </w:r>
      <w:r>
        <w:rPr>
          <w:rStyle w:val="Subst"/>
          <w:bCs/>
          <w:iCs/>
        </w:rPr>
        <w:t xml:space="preserve"> Публичное акционерное общество "Фонд Ковчег"</w:t>
      </w:r>
    </w:p>
    <w:p w:rsidR="00AA4E19" w:rsidRDefault="00AA4E19">
      <w:pPr>
        <w:ind w:left="200"/>
      </w:pPr>
      <w:r>
        <w:t>Сокращенное фирменное наименование эмитента:</w:t>
      </w:r>
      <w:r>
        <w:rPr>
          <w:rStyle w:val="Subst"/>
          <w:bCs/>
          <w:iCs/>
        </w:rPr>
        <w:t xml:space="preserve"> ПАО "Фонд Ковчег"</w:t>
      </w:r>
    </w:p>
    <w:p w:rsidR="00AA4E19" w:rsidRDefault="00AA4E19">
      <w:pPr>
        <w:ind w:left="200"/>
      </w:pPr>
    </w:p>
    <w:p w:rsidR="00AA4E19" w:rsidRDefault="00AA4E19">
      <w:pPr>
        <w:ind w:left="200"/>
      </w:pPr>
      <w:r>
        <w:rPr>
          <w:rStyle w:val="Subst"/>
          <w:bCs/>
          <w:iCs/>
        </w:rPr>
        <w:t>В уставе эмитента зарегистрировано наименование на иностранном языке</w:t>
      </w:r>
    </w:p>
    <w:p w:rsidR="00AA4E19" w:rsidRDefault="00AA4E19">
      <w:pPr>
        <w:pStyle w:val="SubHeading"/>
        <w:ind w:left="200"/>
      </w:pPr>
      <w:r>
        <w:t>Наименования эмитента на иностранном языке</w:t>
      </w:r>
    </w:p>
    <w:p w:rsidR="00AA4E19" w:rsidRDefault="00AA4E19">
      <w:pPr>
        <w:ind w:left="400"/>
      </w:pPr>
      <w:r>
        <w:t>Наименование эмитента на иностранном языке:</w:t>
      </w:r>
      <w:r>
        <w:rPr>
          <w:rStyle w:val="Subst"/>
          <w:bCs/>
          <w:iCs/>
        </w:rPr>
        <w:t xml:space="preserve"> "Fund Kovcheg" Public Joint Stock Company.</w:t>
      </w:r>
    </w:p>
    <w:p w:rsidR="00AA4E19" w:rsidRDefault="00AA4E19">
      <w:pPr>
        <w:ind w:left="400"/>
      </w:pPr>
    </w:p>
    <w:p w:rsidR="00AA4E19" w:rsidRDefault="00AA4E19">
      <w:pPr>
        <w:ind w:left="200"/>
      </w:pPr>
      <w:r>
        <w:t>Сведения о способе создания эмитента:</w:t>
      </w:r>
      <w:r>
        <w:br/>
      </w:r>
      <w:r>
        <w:rPr>
          <w:rStyle w:val="Subst"/>
          <w:bCs/>
          <w:iCs/>
        </w:rPr>
        <w:t xml:space="preserve">Администрацией Центрального района г. Красноярска 06.11.1992 года под регистрационным номером 445 зарегистрирован Чековый инвестиционный фонд «Ковчег». </w:t>
      </w:r>
      <w:r>
        <w:rPr>
          <w:rStyle w:val="Subst"/>
          <w:bCs/>
          <w:iCs/>
        </w:rPr>
        <w:br/>
        <w:t>26.06.1996 года Чековый инвестиционный фонд «Ковчег» переименован в Открытое акционерное общество «Фонд Ковчег» (ОАО «Фонд Ковчег»).</w:t>
      </w:r>
      <w:r>
        <w:rPr>
          <w:rStyle w:val="Subst"/>
          <w:bCs/>
          <w:iCs/>
        </w:rPr>
        <w:br/>
        <w:t xml:space="preserve">19.08.2002 г. Инспекция Федеральной налоговой службы по Центральному району г. Красноярска </w:t>
      </w:r>
      <w:r>
        <w:rPr>
          <w:rStyle w:val="Subst"/>
          <w:bCs/>
          <w:iCs/>
        </w:rPr>
        <w:lastRenderedPageBreak/>
        <w:t>присвоила ОАО «Фонд Ковчег» основной государственный регистрационный номер (ОГРН) 1022402645803.</w:t>
      </w:r>
      <w:r>
        <w:rPr>
          <w:rStyle w:val="Subst"/>
          <w:bCs/>
          <w:iCs/>
        </w:rPr>
        <w:br/>
        <w:t>11.06.2015 года ОАО «Фонд Ковчег» переименован в Публичное акционерное общество «Фонд Ковчег» (ПАО «Фонд Ковчег»).</w:t>
      </w:r>
      <w:r>
        <w:rPr>
          <w:rStyle w:val="Subst"/>
          <w:bCs/>
          <w:iCs/>
        </w:rPr>
        <w:br/>
        <w:t>Общество создано без ограничения срока деятельности.</w:t>
      </w:r>
    </w:p>
    <w:p w:rsidR="00AA4E19" w:rsidRDefault="00AA4E19">
      <w:pPr>
        <w:ind w:left="200"/>
      </w:pPr>
      <w:r>
        <w:t>Дата создания эмитента:</w:t>
      </w:r>
      <w:r>
        <w:rPr>
          <w:rStyle w:val="Subst"/>
          <w:bCs/>
          <w:iCs/>
        </w:rPr>
        <w:t xml:space="preserve"> 06.11.1992</w:t>
      </w:r>
    </w:p>
    <w:p w:rsidR="00AA4E19" w:rsidRDefault="00AA4E19">
      <w:pPr>
        <w:pStyle w:val="SubHeading"/>
        <w:ind w:left="200"/>
      </w:pPr>
      <w:r>
        <w:t>Все предшествующие наименования эмитента в течение трех последних лет, предшествующих дате окончания отчетного периода, за который составлен отчет эмитента</w:t>
      </w:r>
    </w:p>
    <w:p w:rsidR="00AA4E19" w:rsidRDefault="00AA4E19">
      <w:pPr>
        <w:ind w:left="400"/>
      </w:pPr>
      <w:r>
        <w:rPr>
          <w:rStyle w:val="Subst"/>
          <w:bCs/>
          <w:iCs/>
        </w:rPr>
        <w:t>Наименования эмитента в течение трех последних лет, предшествующих дате окончания отчетного периода, за который составлен отчет эмитента, не изменялись</w:t>
      </w:r>
    </w:p>
    <w:p w:rsidR="00AA4E19" w:rsidRDefault="00AA4E19">
      <w:pPr>
        <w:ind w:left="200"/>
      </w:pPr>
      <w:r>
        <w:rPr>
          <w:rStyle w:val="Subst"/>
          <w:bCs/>
          <w:iCs/>
        </w:rPr>
        <w:t>Реорганизации эмитента в течение трех последних лет, предшествующих дате окончания отчетного периода, за который составлен отчет эмитента, не осуществлялись</w:t>
      </w:r>
    </w:p>
    <w:p w:rsidR="00AA4E19" w:rsidRDefault="00AA4E19">
      <w:pPr>
        <w:ind w:left="200"/>
      </w:pPr>
      <w:r>
        <w:t>Основной государственный регистрационный номер (ОГРН):</w:t>
      </w:r>
      <w:r>
        <w:rPr>
          <w:rStyle w:val="Subst"/>
          <w:bCs/>
          <w:iCs/>
        </w:rPr>
        <w:t xml:space="preserve"> 1022402645803</w:t>
      </w:r>
    </w:p>
    <w:p w:rsidR="00AA4E19" w:rsidRDefault="00AA4E19">
      <w:pPr>
        <w:ind w:left="200"/>
      </w:pPr>
    </w:p>
    <w:p w:rsidR="00AA4E19" w:rsidRDefault="00AA4E19">
      <w:pPr>
        <w:ind w:left="200"/>
      </w:pPr>
      <w:r>
        <w:t>ИНН:</w:t>
      </w:r>
      <w:r>
        <w:rPr>
          <w:rStyle w:val="Subst"/>
          <w:bCs/>
          <w:iCs/>
        </w:rPr>
        <w:t xml:space="preserve"> 2466032192</w:t>
      </w:r>
    </w:p>
    <w:p w:rsidR="00AA4E19" w:rsidRDefault="00AA4E19">
      <w:pPr>
        <w:ind w:left="200"/>
      </w:pPr>
    </w:p>
    <w:p w:rsidR="00AA4E19" w:rsidRDefault="00AA4E19">
      <w:pPr>
        <w:ind w:left="200"/>
      </w:pPr>
      <w:r>
        <w:t>Краткое описание финансово-хозяйственной деятельности, операционных сегментов и географии осуществления финансово-хозяйственной деятельности эмитента:</w:t>
      </w:r>
      <w:r>
        <w:br/>
      </w:r>
      <w:r>
        <w:rPr>
          <w:rStyle w:val="Subst"/>
          <w:bCs/>
          <w:iCs/>
        </w:rPr>
        <w:t>Основным видом деятельности ПАО "Фонд Ковчег" является вложение в ценные бумаги. География осуществления финансово-хозяйственной деятельности эмитента - РФ.</w:t>
      </w:r>
    </w:p>
    <w:p w:rsidR="00AA4E19" w:rsidRDefault="00AA4E19">
      <w:pPr>
        <w:ind w:left="200"/>
      </w:pPr>
      <w:r>
        <w:t>Информация о личных законах организаций, входящих в группу эмитента:</w:t>
      </w:r>
    </w:p>
    <w:p w:rsidR="00AA4E19" w:rsidRDefault="00AA4E19">
      <w:pPr>
        <w:ind w:left="200"/>
      </w:pPr>
    </w:p>
    <w:p w:rsidR="00AA4E19" w:rsidRDefault="00AA4E19">
      <w:pPr>
        <w:pStyle w:val="SubHeading"/>
        <w:ind w:left="200"/>
      </w:pPr>
      <w:r>
        <w:t>Иные ограничения, связанные с участием в уставном капитале эмитента, установленные его уставом</w:t>
      </w:r>
    </w:p>
    <w:p w:rsidR="00AA4E19" w:rsidRDefault="00AA4E19">
      <w:pPr>
        <w:ind w:left="400"/>
      </w:pPr>
      <w:r>
        <w:rPr>
          <w:rStyle w:val="Subst"/>
          <w:bCs/>
          <w:iCs/>
        </w:rPr>
        <w:t>Ограничений на участие в уставном капитале эмитента нет</w:t>
      </w:r>
    </w:p>
    <w:p w:rsidR="00AA4E19" w:rsidRDefault="00AA4E19">
      <w:pPr>
        <w:ind w:left="200"/>
      </w:pPr>
      <w:r>
        <w:t>Иная информация, которая, по мнению эмитента, является существенной для получения заинтересованными лицами общего представления об эмитенте и его финансово-хозяйственной деятельности</w:t>
      </w:r>
    </w:p>
    <w:p w:rsidR="00AA4E19" w:rsidRDefault="00AA4E19">
      <w:pPr>
        <w:ind w:left="200"/>
      </w:pPr>
      <w:r>
        <w:rPr>
          <w:rStyle w:val="Subst"/>
          <w:bCs/>
          <w:iCs/>
        </w:rPr>
        <w:t>Основной вид производственно – хозяйственной деятельности -  торговля ценными бумагами на организованном рынке ценных бумаг, работа с предприятиями входящими, в состав инвестиционного портфеля.</w:t>
      </w:r>
    </w:p>
    <w:p w:rsidR="00AA4E19" w:rsidRDefault="00AA4E19">
      <w:pPr>
        <w:pStyle w:val="2"/>
      </w:pPr>
      <w:bookmarkStart w:id="4" w:name="_Toc101446653"/>
      <w:r>
        <w:t>1.2. Сведения о положении эмитента в отрасли</w:t>
      </w:r>
      <w:bookmarkEnd w:id="4"/>
    </w:p>
    <w:p w:rsidR="00AA4E19" w:rsidRDefault="00AA4E19">
      <w:pPr>
        <w:ind w:left="200"/>
      </w:pPr>
      <w:r>
        <w:rPr>
          <w:rStyle w:val="Subst"/>
          <w:bCs/>
          <w:iCs/>
        </w:rPr>
        <w:t xml:space="preserve">ПАО «Фонд Ковчег» осуществляет свою деятельность на организованном рынке ценных бумаг с 06.11.1992 г. так же ведется  работа с предприятиями, входящими в состав инвестиционного портфеля.  </w:t>
      </w:r>
      <w:r>
        <w:rPr>
          <w:rStyle w:val="Subst"/>
          <w:bCs/>
          <w:iCs/>
        </w:rPr>
        <w:br/>
        <w:t>Перспективы развития общества должны быть сформулированы в программе развития Общества. На 2021 год долгосрочная программа развития общества советом директоров не утверждалась в связи с нестабильной экономической ситуацией на рынке ценных бумаг. В отчётном году, приоритетными направлениями деятельности Общества являются: вложения в ценные бумаги, а также выдача денежных займов.</w:t>
      </w:r>
      <w:r>
        <w:rPr>
          <w:rStyle w:val="Subst"/>
          <w:bCs/>
          <w:iCs/>
        </w:rPr>
        <w:br/>
        <w:t>За рассматриваемые периоды 2021 года компания получила выручку (нарастающим итогом) от операций с ценными бумагами за 1квартал 2021 года – 6007 тыс. рублей, за 6 месяцев 2021 года – 6106 тыс. рублей, за 9 месяцев 2021 года 8207 тыс. рублей, за 12 месяцев 2021 г.- 8366 тыс. рублей. Также были получены дивиденды по акциям компаний, обращающимся на организованном рынке принадлежащим ПАО «Фонд Ковчег» в сумме 0 тыс. рублей за 3 месяца 2021 года, в сумме 5 тыс. рублей за 6месяцев 2021 года, в сумме 324 тыс. рублей за 9 месяцев 2021 года, в сумме 351 тыс. рублей за 12 месяцев 2021г.</w:t>
      </w:r>
      <w:r>
        <w:rPr>
          <w:rStyle w:val="Subst"/>
          <w:bCs/>
          <w:iCs/>
        </w:rPr>
        <w:br/>
        <w:t>Доход от предоставления денежных займов ПАО «Фонд Ковчег» за рассматриваемые периоды составил: за 3 мес.2021 года -1105 тыс. рублей, за 6 месяцев 2021 года – 2223 тыс. рублей, за 9 месяцев 2021 года – 3353 тыс. рублей, за 12 месяцев 2021 г.- 4483 тыс. рублей.</w:t>
      </w:r>
      <w:r>
        <w:rPr>
          <w:rStyle w:val="Subst"/>
          <w:bCs/>
          <w:iCs/>
        </w:rPr>
        <w:br/>
        <w:t>В результате финансово-хозяйственной деятельности обществом в отчетном году получен бухгалтерский убыток в сумме 1 367 тыс. рублей.</w:t>
      </w:r>
      <w:r>
        <w:rPr>
          <w:rStyle w:val="Subst"/>
          <w:bCs/>
          <w:iCs/>
        </w:rPr>
        <w:br/>
        <w:t>Получение данного убытка произошло вследствие  ряда причин:</w:t>
      </w:r>
      <w:r>
        <w:rPr>
          <w:rStyle w:val="Subst"/>
          <w:bCs/>
          <w:iCs/>
        </w:rPr>
        <w:br/>
        <w:t>- заключенные обществом на биржевой площадке Московской биржи сделки по «коротким позициям с ценными бумагами», были закрыты (исполнены) в отчетном периоде с отрицательными результатами;</w:t>
      </w:r>
      <w:r>
        <w:rPr>
          <w:rStyle w:val="Subst"/>
          <w:bCs/>
          <w:iCs/>
        </w:rPr>
        <w:br/>
      </w:r>
      <w:r>
        <w:rPr>
          <w:rStyle w:val="Subst"/>
          <w:bCs/>
          <w:iCs/>
        </w:rPr>
        <w:lastRenderedPageBreak/>
        <w:t>- отрицательная переоценка обращающихся ценных бумаг в связи со спадом российского рынка ценных бумаг. Общество обязано на отчетную дату проводить переоценку ценных бумаг, обращающихся на организованном рынке ценных бумаг, по их текущей рыночной стоимости.</w:t>
      </w:r>
      <w:r>
        <w:rPr>
          <w:rStyle w:val="Subst"/>
          <w:bCs/>
          <w:iCs/>
        </w:rPr>
        <w:br/>
        <w:t xml:space="preserve">Совет директоров рассмотрел результаты финансово-хозяйственной  деятельности общества за отчётный период, считает работу общества за 2021 год удовлетворительной. </w:t>
      </w:r>
      <w:r>
        <w:rPr>
          <w:rStyle w:val="Subst"/>
          <w:bCs/>
          <w:iCs/>
        </w:rPr>
        <w:br/>
        <w:t>Основными конкурентами общества являются: ПАО «СИФП «Главный» (ИНН 2466020655),</w:t>
      </w:r>
      <w:r>
        <w:rPr>
          <w:rStyle w:val="Subst"/>
          <w:bCs/>
          <w:iCs/>
        </w:rPr>
        <w:br/>
        <w:t>ООО «Инвестор» (ИНН 2453017616).</w:t>
      </w:r>
      <w:r>
        <w:rPr>
          <w:rStyle w:val="Subst"/>
          <w:bCs/>
          <w:iCs/>
        </w:rPr>
        <w:br/>
        <w:t xml:space="preserve">Эмитентом не составляется консолидированная финансовая отчетность </w:t>
      </w:r>
      <w:r>
        <w:rPr>
          <w:rStyle w:val="Subst"/>
          <w:bCs/>
          <w:iCs/>
        </w:rPr>
        <w:br/>
        <w:t>Производительность у общества – отсутствует.</w:t>
      </w:r>
      <w:r>
        <w:rPr>
          <w:rStyle w:val="Subst"/>
          <w:bCs/>
          <w:iCs/>
        </w:rPr>
        <w:br/>
        <w:t>Контролируемая доля рынка: общество не имеет определённой контролируемой доли на фондовом рынке.</w:t>
      </w:r>
    </w:p>
    <w:p w:rsidR="00AA4E19" w:rsidRDefault="00AA4E19">
      <w:pPr>
        <w:ind w:left="200"/>
      </w:pPr>
    </w:p>
    <w:p w:rsidR="00AA4E19" w:rsidRDefault="00AA4E19">
      <w:pPr>
        <w:ind w:left="200"/>
      </w:pPr>
    </w:p>
    <w:p w:rsidR="00AA4E19" w:rsidRDefault="00AA4E19">
      <w:pPr>
        <w:pStyle w:val="2"/>
      </w:pPr>
      <w:bookmarkStart w:id="5" w:name="_Toc101446654"/>
      <w:r>
        <w:t>1.3. Основные операционные показатели, характеризующие деятельность эмитента</w:t>
      </w:r>
      <w:bookmarkEnd w:id="5"/>
    </w:p>
    <w:p w:rsidR="00AA4E19" w:rsidRDefault="00AA4E19">
      <w:pPr>
        <w:pStyle w:val="SubHeading"/>
        <w:ind w:left="200"/>
      </w:pPr>
      <w:r>
        <w:t>Операционные показатели</w:t>
      </w:r>
    </w:p>
    <w:p w:rsidR="00AA4E19" w:rsidRDefault="00AA4E19">
      <w:pPr>
        <w:pStyle w:val="ThinDelim"/>
      </w:pPr>
    </w:p>
    <w:tbl>
      <w:tblPr>
        <w:tblW w:w="0" w:type="auto"/>
        <w:tblLayout w:type="fixed"/>
        <w:tblCellMar>
          <w:left w:w="72" w:type="dxa"/>
          <w:right w:w="72" w:type="dxa"/>
        </w:tblCellMar>
        <w:tblLook w:val="0000"/>
      </w:tblPr>
      <w:tblGrid>
        <w:gridCol w:w="3732"/>
        <w:gridCol w:w="1820"/>
        <w:gridCol w:w="1820"/>
        <w:gridCol w:w="1880"/>
      </w:tblGrid>
      <w:tr w:rsidR="00AA4E19">
        <w:tblPrEx>
          <w:tblCellMar>
            <w:top w:w="0" w:type="dxa"/>
            <w:bottom w:w="0" w:type="dxa"/>
          </w:tblCellMar>
        </w:tblPrEx>
        <w:tc>
          <w:tcPr>
            <w:tcW w:w="3732" w:type="dxa"/>
            <w:tcBorders>
              <w:top w:val="double" w:sz="6" w:space="0" w:color="auto"/>
              <w:left w:val="double" w:sz="6" w:space="0" w:color="auto"/>
              <w:bottom w:val="single" w:sz="6" w:space="0" w:color="auto"/>
              <w:right w:val="single" w:sz="6" w:space="0" w:color="auto"/>
            </w:tcBorders>
          </w:tcPr>
          <w:p w:rsidR="00AA4E19" w:rsidRDefault="00AA4E19">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AA4E19" w:rsidRDefault="00AA4E19">
            <w:pPr>
              <w:jc w:val="center"/>
            </w:pPr>
            <w:r>
              <w:t>Единица измерения</w:t>
            </w:r>
          </w:p>
        </w:tc>
        <w:tc>
          <w:tcPr>
            <w:tcW w:w="1820" w:type="dxa"/>
            <w:tcBorders>
              <w:top w:val="double" w:sz="6" w:space="0" w:color="auto"/>
              <w:left w:val="single" w:sz="6" w:space="0" w:color="auto"/>
              <w:bottom w:val="single" w:sz="6" w:space="0" w:color="auto"/>
              <w:right w:val="single" w:sz="6" w:space="0" w:color="auto"/>
            </w:tcBorders>
          </w:tcPr>
          <w:p w:rsidR="00AA4E19" w:rsidRDefault="00AA4E19">
            <w:pPr>
              <w:jc w:val="center"/>
            </w:pPr>
            <w:r>
              <w:t>2020, 12 мес.</w:t>
            </w:r>
          </w:p>
        </w:tc>
        <w:tc>
          <w:tcPr>
            <w:tcW w:w="1880" w:type="dxa"/>
            <w:tcBorders>
              <w:top w:val="double" w:sz="6" w:space="0" w:color="auto"/>
              <w:left w:val="single" w:sz="6" w:space="0" w:color="auto"/>
              <w:bottom w:val="single" w:sz="6" w:space="0" w:color="auto"/>
              <w:right w:val="double" w:sz="6" w:space="0" w:color="auto"/>
            </w:tcBorders>
          </w:tcPr>
          <w:p w:rsidR="00AA4E19" w:rsidRDefault="00AA4E19">
            <w:pPr>
              <w:jc w:val="center"/>
            </w:pPr>
            <w:r>
              <w:t>2021, 12 мес.</w:t>
            </w:r>
          </w:p>
        </w:tc>
      </w:tr>
      <w:tr w:rsidR="00AA4E19">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AA4E19" w:rsidRDefault="00AA4E19">
            <w:r>
              <w:t>Выручка по основному виду деятельности</w:t>
            </w:r>
          </w:p>
        </w:tc>
        <w:tc>
          <w:tcPr>
            <w:tcW w:w="1820" w:type="dxa"/>
            <w:tcBorders>
              <w:top w:val="single" w:sz="6" w:space="0" w:color="auto"/>
              <w:left w:val="single" w:sz="6" w:space="0" w:color="auto"/>
              <w:bottom w:val="single" w:sz="6" w:space="0" w:color="auto"/>
              <w:right w:val="single" w:sz="6" w:space="0" w:color="auto"/>
            </w:tcBorders>
          </w:tcPr>
          <w:p w:rsidR="00AA4E19" w:rsidRDefault="00AA4E19">
            <w:r>
              <w:t>тыс.руб.</w:t>
            </w:r>
          </w:p>
        </w:tc>
        <w:tc>
          <w:tcPr>
            <w:tcW w:w="1820" w:type="dxa"/>
            <w:tcBorders>
              <w:top w:val="single" w:sz="6" w:space="0" w:color="auto"/>
              <w:left w:val="single" w:sz="6" w:space="0" w:color="auto"/>
              <w:bottom w:val="single" w:sz="6" w:space="0" w:color="auto"/>
              <w:right w:val="single" w:sz="6" w:space="0" w:color="auto"/>
            </w:tcBorders>
          </w:tcPr>
          <w:p w:rsidR="00AA4E19" w:rsidRDefault="00AA4E19">
            <w:r>
              <w:t>13 703</w:t>
            </w:r>
          </w:p>
        </w:tc>
        <w:tc>
          <w:tcPr>
            <w:tcW w:w="1880" w:type="dxa"/>
            <w:tcBorders>
              <w:top w:val="single" w:sz="6" w:space="0" w:color="auto"/>
              <w:left w:val="single" w:sz="6" w:space="0" w:color="auto"/>
              <w:bottom w:val="single" w:sz="6" w:space="0" w:color="auto"/>
              <w:right w:val="double" w:sz="6" w:space="0" w:color="auto"/>
            </w:tcBorders>
          </w:tcPr>
          <w:p w:rsidR="00AA4E19" w:rsidRDefault="00AA4E19">
            <w:r>
              <w:t>8 366</w:t>
            </w:r>
          </w:p>
        </w:tc>
      </w:tr>
      <w:tr w:rsidR="00AA4E19">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AA4E19" w:rsidRDefault="00AA4E19">
            <w:r>
              <w:t>Себестоимость продаж</w:t>
            </w:r>
          </w:p>
        </w:tc>
        <w:tc>
          <w:tcPr>
            <w:tcW w:w="1820" w:type="dxa"/>
            <w:tcBorders>
              <w:top w:val="single" w:sz="6" w:space="0" w:color="auto"/>
              <w:left w:val="single" w:sz="6" w:space="0" w:color="auto"/>
              <w:bottom w:val="single" w:sz="6" w:space="0" w:color="auto"/>
              <w:right w:val="single" w:sz="6" w:space="0" w:color="auto"/>
            </w:tcBorders>
          </w:tcPr>
          <w:p w:rsidR="00AA4E19" w:rsidRDefault="00AA4E19">
            <w:r>
              <w:t>тыс.руб.</w:t>
            </w:r>
          </w:p>
        </w:tc>
        <w:tc>
          <w:tcPr>
            <w:tcW w:w="1820" w:type="dxa"/>
            <w:tcBorders>
              <w:top w:val="single" w:sz="6" w:space="0" w:color="auto"/>
              <w:left w:val="single" w:sz="6" w:space="0" w:color="auto"/>
              <w:bottom w:val="single" w:sz="6" w:space="0" w:color="auto"/>
              <w:right w:val="single" w:sz="6" w:space="0" w:color="auto"/>
            </w:tcBorders>
          </w:tcPr>
          <w:p w:rsidR="00AA4E19" w:rsidRDefault="00AA4E19">
            <w:r>
              <w:t>-12 658</w:t>
            </w:r>
          </w:p>
        </w:tc>
        <w:tc>
          <w:tcPr>
            <w:tcW w:w="1880" w:type="dxa"/>
            <w:tcBorders>
              <w:top w:val="single" w:sz="6" w:space="0" w:color="auto"/>
              <w:left w:val="single" w:sz="6" w:space="0" w:color="auto"/>
              <w:bottom w:val="single" w:sz="6" w:space="0" w:color="auto"/>
              <w:right w:val="double" w:sz="6" w:space="0" w:color="auto"/>
            </w:tcBorders>
          </w:tcPr>
          <w:p w:rsidR="00AA4E19" w:rsidRDefault="00AA4E19">
            <w:r>
              <w:t>-15 494</w:t>
            </w:r>
          </w:p>
        </w:tc>
      </w:tr>
      <w:tr w:rsidR="00AA4E19">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AA4E19" w:rsidRDefault="00AA4E19">
            <w:r>
              <w:t>Коммерческие расходы</w:t>
            </w:r>
          </w:p>
        </w:tc>
        <w:tc>
          <w:tcPr>
            <w:tcW w:w="1820" w:type="dxa"/>
            <w:tcBorders>
              <w:top w:val="single" w:sz="6" w:space="0" w:color="auto"/>
              <w:left w:val="single" w:sz="6" w:space="0" w:color="auto"/>
              <w:bottom w:val="single" w:sz="6" w:space="0" w:color="auto"/>
              <w:right w:val="single" w:sz="6" w:space="0" w:color="auto"/>
            </w:tcBorders>
          </w:tcPr>
          <w:p w:rsidR="00AA4E19" w:rsidRDefault="00AA4E19">
            <w:r>
              <w:t>тыс.руб.</w:t>
            </w:r>
          </w:p>
        </w:tc>
        <w:tc>
          <w:tcPr>
            <w:tcW w:w="1820" w:type="dxa"/>
            <w:tcBorders>
              <w:top w:val="single" w:sz="6" w:space="0" w:color="auto"/>
              <w:left w:val="single" w:sz="6" w:space="0" w:color="auto"/>
              <w:bottom w:val="single" w:sz="6" w:space="0" w:color="auto"/>
              <w:right w:val="single" w:sz="6" w:space="0" w:color="auto"/>
            </w:tcBorders>
          </w:tcPr>
          <w:p w:rsidR="00AA4E19" w:rsidRDefault="00AA4E19">
            <w:r>
              <w:t>-7</w:t>
            </w:r>
          </w:p>
        </w:tc>
        <w:tc>
          <w:tcPr>
            <w:tcW w:w="1880" w:type="dxa"/>
            <w:tcBorders>
              <w:top w:val="single" w:sz="6" w:space="0" w:color="auto"/>
              <w:left w:val="single" w:sz="6" w:space="0" w:color="auto"/>
              <w:bottom w:val="single" w:sz="6" w:space="0" w:color="auto"/>
              <w:right w:val="double" w:sz="6" w:space="0" w:color="auto"/>
            </w:tcBorders>
          </w:tcPr>
          <w:p w:rsidR="00AA4E19" w:rsidRDefault="00AA4E19">
            <w:r>
              <w:t>-3</w:t>
            </w:r>
          </w:p>
        </w:tc>
      </w:tr>
      <w:tr w:rsidR="00AA4E19">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AA4E19" w:rsidRDefault="00AA4E19">
            <w:r>
              <w:t>Управленческие расходы</w:t>
            </w:r>
          </w:p>
        </w:tc>
        <w:tc>
          <w:tcPr>
            <w:tcW w:w="1820" w:type="dxa"/>
            <w:tcBorders>
              <w:top w:val="single" w:sz="6" w:space="0" w:color="auto"/>
              <w:left w:val="single" w:sz="6" w:space="0" w:color="auto"/>
              <w:bottom w:val="single" w:sz="6" w:space="0" w:color="auto"/>
              <w:right w:val="single" w:sz="6" w:space="0" w:color="auto"/>
            </w:tcBorders>
          </w:tcPr>
          <w:p w:rsidR="00AA4E19" w:rsidRDefault="00AA4E19">
            <w:r>
              <w:t>тыс.руб.</w:t>
            </w:r>
          </w:p>
        </w:tc>
        <w:tc>
          <w:tcPr>
            <w:tcW w:w="1820" w:type="dxa"/>
            <w:tcBorders>
              <w:top w:val="single" w:sz="6" w:space="0" w:color="auto"/>
              <w:left w:val="single" w:sz="6" w:space="0" w:color="auto"/>
              <w:bottom w:val="single" w:sz="6" w:space="0" w:color="auto"/>
              <w:right w:val="single" w:sz="6" w:space="0" w:color="auto"/>
            </w:tcBorders>
          </w:tcPr>
          <w:p w:rsidR="00AA4E19" w:rsidRDefault="00AA4E19">
            <w:r>
              <w:t>-5 917</w:t>
            </w:r>
          </w:p>
        </w:tc>
        <w:tc>
          <w:tcPr>
            <w:tcW w:w="1880" w:type="dxa"/>
            <w:tcBorders>
              <w:top w:val="single" w:sz="6" w:space="0" w:color="auto"/>
              <w:left w:val="single" w:sz="6" w:space="0" w:color="auto"/>
              <w:bottom w:val="single" w:sz="6" w:space="0" w:color="auto"/>
              <w:right w:val="double" w:sz="6" w:space="0" w:color="auto"/>
            </w:tcBorders>
          </w:tcPr>
          <w:p w:rsidR="00AA4E19" w:rsidRDefault="00AA4E19"/>
        </w:tc>
      </w:tr>
      <w:tr w:rsidR="00AA4E19">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AA4E19" w:rsidRDefault="00AA4E19">
            <w:r>
              <w:t>Прибыль (убыток) от продаж</w:t>
            </w:r>
          </w:p>
        </w:tc>
        <w:tc>
          <w:tcPr>
            <w:tcW w:w="1820" w:type="dxa"/>
            <w:tcBorders>
              <w:top w:val="single" w:sz="6" w:space="0" w:color="auto"/>
              <w:left w:val="single" w:sz="6" w:space="0" w:color="auto"/>
              <w:bottom w:val="single" w:sz="6" w:space="0" w:color="auto"/>
              <w:right w:val="single" w:sz="6" w:space="0" w:color="auto"/>
            </w:tcBorders>
          </w:tcPr>
          <w:p w:rsidR="00AA4E19" w:rsidRDefault="00AA4E19">
            <w:r>
              <w:t>тыс.руб.</w:t>
            </w:r>
          </w:p>
        </w:tc>
        <w:tc>
          <w:tcPr>
            <w:tcW w:w="1820" w:type="dxa"/>
            <w:tcBorders>
              <w:top w:val="single" w:sz="6" w:space="0" w:color="auto"/>
              <w:left w:val="single" w:sz="6" w:space="0" w:color="auto"/>
              <w:bottom w:val="single" w:sz="6" w:space="0" w:color="auto"/>
              <w:right w:val="single" w:sz="6" w:space="0" w:color="auto"/>
            </w:tcBorders>
          </w:tcPr>
          <w:p w:rsidR="00AA4E19" w:rsidRDefault="00AA4E19">
            <w:r>
              <w:t>-4 879</w:t>
            </w:r>
          </w:p>
        </w:tc>
        <w:tc>
          <w:tcPr>
            <w:tcW w:w="1880" w:type="dxa"/>
            <w:tcBorders>
              <w:top w:val="single" w:sz="6" w:space="0" w:color="auto"/>
              <w:left w:val="single" w:sz="6" w:space="0" w:color="auto"/>
              <w:bottom w:val="single" w:sz="6" w:space="0" w:color="auto"/>
              <w:right w:val="double" w:sz="6" w:space="0" w:color="auto"/>
            </w:tcBorders>
          </w:tcPr>
          <w:p w:rsidR="00AA4E19" w:rsidRDefault="00AA4E19">
            <w:r>
              <w:t>-7 131</w:t>
            </w:r>
          </w:p>
        </w:tc>
      </w:tr>
      <w:tr w:rsidR="00AA4E19">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AA4E19" w:rsidRDefault="00AA4E19">
            <w:r>
              <w:t>Доходы от участия в других организациях</w:t>
            </w:r>
          </w:p>
        </w:tc>
        <w:tc>
          <w:tcPr>
            <w:tcW w:w="1820" w:type="dxa"/>
            <w:tcBorders>
              <w:top w:val="single" w:sz="6" w:space="0" w:color="auto"/>
              <w:left w:val="single" w:sz="6" w:space="0" w:color="auto"/>
              <w:bottom w:val="single" w:sz="6" w:space="0" w:color="auto"/>
              <w:right w:val="single" w:sz="6" w:space="0" w:color="auto"/>
            </w:tcBorders>
          </w:tcPr>
          <w:p w:rsidR="00AA4E19" w:rsidRDefault="00AA4E19">
            <w:r>
              <w:t>тыс.руб.</w:t>
            </w:r>
          </w:p>
        </w:tc>
        <w:tc>
          <w:tcPr>
            <w:tcW w:w="1820" w:type="dxa"/>
            <w:tcBorders>
              <w:top w:val="single" w:sz="6" w:space="0" w:color="auto"/>
              <w:left w:val="single" w:sz="6" w:space="0" w:color="auto"/>
              <w:bottom w:val="single" w:sz="6" w:space="0" w:color="auto"/>
              <w:right w:val="single" w:sz="6" w:space="0" w:color="auto"/>
            </w:tcBorders>
          </w:tcPr>
          <w:p w:rsidR="00AA4E19" w:rsidRDefault="00AA4E19">
            <w:r>
              <w:t>601</w:t>
            </w:r>
          </w:p>
        </w:tc>
        <w:tc>
          <w:tcPr>
            <w:tcW w:w="1880" w:type="dxa"/>
            <w:tcBorders>
              <w:top w:val="single" w:sz="6" w:space="0" w:color="auto"/>
              <w:left w:val="single" w:sz="6" w:space="0" w:color="auto"/>
              <w:bottom w:val="single" w:sz="6" w:space="0" w:color="auto"/>
              <w:right w:val="double" w:sz="6" w:space="0" w:color="auto"/>
            </w:tcBorders>
          </w:tcPr>
          <w:p w:rsidR="00AA4E19" w:rsidRDefault="00AA4E19">
            <w:r>
              <w:t>351</w:t>
            </w:r>
          </w:p>
        </w:tc>
      </w:tr>
      <w:tr w:rsidR="00AA4E19">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AA4E19" w:rsidRDefault="00AA4E19">
            <w:r>
              <w:t>Прочие доходы</w:t>
            </w:r>
          </w:p>
        </w:tc>
        <w:tc>
          <w:tcPr>
            <w:tcW w:w="1820" w:type="dxa"/>
            <w:tcBorders>
              <w:top w:val="single" w:sz="6" w:space="0" w:color="auto"/>
              <w:left w:val="single" w:sz="6" w:space="0" w:color="auto"/>
              <w:bottom w:val="single" w:sz="6" w:space="0" w:color="auto"/>
              <w:right w:val="single" w:sz="6" w:space="0" w:color="auto"/>
            </w:tcBorders>
          </w:tcPr>
          <w:p w:rsidR="00AA4E19" w:rsidRDefault="00AA4E19">
            <w:r>
              <w:t>тыс.руб.</w:t>
            </w:r>
          </w:p>
        </w:tc>
        <w:tc>
          <w:tcPr>
            <w:tcW w:w="1820" w:type="dxa"/>
            <w:tcBorders>
              <w:top w:val="single" w:sz="6" w:space="0" w:color="auto"/>
              <w:left w:val="single" w:sz="6" w:space="0" w:color="auto"/>
              <w:bottom w:val="single" w:sz="6" w:space="0" w:color="auto"/>
              <w:right w:val="single" w:sz="6" w:space="0" w:color="auto"/>
            </w:tcBorders>
          </w:tcPr>
          <w:p w:rsidR="00AA4E19" w:rsidRDefault="00AA4E19">
            <w:r>
              <w:t>7 907</w:t>
            </w:r>
          </w:p>
        </w:tc>
        <w:tc>
          <w:tcPr>
            <w:tcW w:w="1880" w:type="dxa"/>
            <w:tcBorders>
              <w:top w:val="single" w:sz="6" w:space="0" w:color="auto"/>
              <w:left w:val="single" w:sz="6" w:space="0" w:color="auto"/>
              <w:bottom w:val="single" w:sz="6" w:space="0" w:color="auto"/>
              <w:right w:val="double" w:sz="6" w:space="0" w:color="auto"/>
            </w:tcBorders>
          </w:tcPr>
          <w:p w:rsidR="00AA4E19" w:rsidRDefault="00AA4E19">
            <w:r>
              <w:t>6 648</w:t>
            </w:r>
          </w:p>
        </w:tc>
      </w:tr>
      <w:tr w:rsidR="00AA4E19">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AA4E19" w:rsidRDefault="00AA4E19">
            <w:r>
              <w:t>Прочие расходы</w:t>
            </w:r>
          </w:p>
        </w:tc>
        <w:tc>
          <w:tcPr>
            <w:tcW w:w="1820" w:type="dxa"/>
            <w:tcBorders>
              <w:top w:val="single" w:sz="6" w:space="0" w:color="auto"/>
              <w:left w:val="single" w:sz="6" w:space="0" w:color="auto"/>
              <w:bottom w:val="single" w:sz="6" w:space="0" w:color="auto"/>
              <w:right w:val="single" w:sz="6" w:space="0" w:color="auto"/>
            </w:tcBorders>
          </w:tcPr>
          <w:p w:rsidR="00AA4E19" w:rsidRDefault="00AA4E19">
            <w:r>
              <w:t>тыс.руб.</w:t>
            </w:r>
          </w:p>
        </w:tc>
        <w:tc>
          <w:tcPr>
            <w:tcW w:w="1820" w:type="dxa"/>
            <w:tcBorders>
              <w:top w:val="single" w:sz="6" w:space="0" w:color="auto"/>
              <w:left w:val="single" w:sz="6" w:space="0" w:color="auto"/>
              <w:bottom w:val="single" w:sz="6" w:space="0" w:color="auto"/>
              <w:right w:val="single" w:sz="6" w:space="0" w:color="auto"/>
            </w:tcBorders>
          </w:tcPr>
          <w:p w:rsidR="00AA4E19" w:rsidRDefault="00AA4E19">
            <w:r>
              <w:t>-2 498</w:t>
            </w:r>
          </w:p>
        </w:tc>
        <w:tc>
          <w:tcPr>
            <w:tcW w:w="1880" w:type="dxa"/>
            <w:tcBorders>
              <w:top w:val="single" w:sz="6" w:space="0" w:color="auto"/>
              <w:left w:val="single" w:sz="6" w:space="0" w:color="auto"/>
              <w:bottom w:val="single" w:sz="6" w:space="0" w:color="auto"/>
              <w:right w:val="double" w:sz="6" w:space="0" w:color="auto"/>
            </w:tcBorders>
          </w:tcPr>
          <w:p w:rsidR="00AA4E19" w:rsidRDefault="00AA4E19">
            <w:r>
              <w:t>-1 603</w:t>
            </w:r>
          </w:p>
        </w:tc>
      </w:tr>
      <w:tr w:rsidR="00AA4E19">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AA4E19" w:rsidRDefault="00AA4E19">
            <w:r>
              <w:t>Прибыль (убыток) до налогообложения</w:t>
            </w:r>
          </w:p>
        </w:tc>
        <w:tc>
          <w:tcPr>
            <w:tcW w:w="1820" w:type="dxa"/>
            <w:tcBorders>
              <w:top w:val="single" w:sz="6" w:space="0" w:color="auto"/>
              <w:left w:val="single" w:sz="6" w:space="0" w:color="auto"/>
              <w:bottom w:val="single" w:sz="6" w:space="0" w:color="auto"/>
              <w:right w:val="single" w:sz="6" w:space="0" w:color="auto"/>
            </w:tcBorders>
          </w:tcPr>
          <w:p w:rsidR="00AA4E19" w:rsidRDefault="00AA4E19">
            <w:r>
              <w:t>тыс.руб.</w:t>
            </w:r>
          </w:p>
        </w:tc>
        <w:tc>
          <w:tcPr>
            <w:tcW w:w="1820" w:type="dxa"/>
            <w:tcBorders>
              <w:top w:val="single" w:sz="6" w:space="0" w:color="auto"/>
              <w:left w:val="single" w:sz="6" w:space="0" w:color="auto"/>
              <w:bottom w:val="single" w:sz="6" w:space="0" w:color="auto"/>
              <w:right w:val="single" w:sz="6" w:space="0" w:color="auto"/>
            </w:tcBorders>
          </w:tcPr>
          <w:p w:rsidR="00AA4E19" w:rsidRDefault="00AA4E19">
            <w:r>
              <w:t>1 131</w:t>
            </w:r>
          </w:p>
        </w:tc>
        <w:tc>
          <w:tcPr>
            <w:tcW w:w="1880" w:type="dxa"/>
            <w:tcBorders>
              <w:top w:val="single" w:sz="6" w:space="0" w:color="auto"/>
              <w:left w:val="single" w:sz="6" w:space="0" w:color="auto"/>
              <w:bottom w:val="single" w:sz="6" w:space="0" w:color="auto"/>
              <w:right w:val="double" w:sz="6" w:space="0" w:color="auto"/>
            </w:tcBorders>
          </w:tcPr>
          <w:p w:rsidR="00AA4E19" w:rsidRDefault="00AA4E19">
            <w:r>
              <w:t>-1 735</w:t>
            </w:r>
          </w:p>
        </w:tc>
      </w:tr>
      <w:tr w:rsidR="00AA4E19">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AA4E19" w:rsidRDefault="00AA4E19">
            <w:r>
              <w:t>Чистая прибыль (убыток)</w:t>
            </w:r>
          </w:p>
        </w:tc>
        <w:tc>
          <w:tcPr>
            <w:tcW w:w="1820" w:type="dxa"/>
            <w:tcBorders>
              <w:top w:val="single" w:sz="6" w:space="0" w:color="auto"/>
              <w:left w:val="single" w:sz="6" w:space="0" w:color="auto"/>
              <w:bottom w:val="single" w:sz="6" w:space="0" w:color="auto"/>
              <w:right w:val="single" w:sz="6" w:space="0" w:color="auto"/>
            </w:tcBorders>
          </w:tcPr>
          <w:p w:rsidR="00AA4E19" w:rsidRDefault="00AA4E19">
            <w:r>
              <w:t>тыс.руб.</w:t>
            </w:r>
          </w:p>
        </w:tc>
        <w:tc>
          <w:tcPr>
            <w:tcW w:w="1820" w:type="dxa"/>
            <w:tcBorders>
              <w:top w:val="single" w:sz="6" w:space="0" w:color="auto"/>
              <w:left w:val="single" w:sz="6" w:space="0" w:color="auto"/>
              <w:bottom w:val="single" w:sz="6" w:space="0" w:color="auto"/>
              <w:right w:val="single" w:sz="6" w:space="0" w:color="auto"/>
            </w:tcBorders>
          </w:tcPr>
          <w:p w:rsidR="00AA4E19" w:rsidRDefault="00AA4E19">
            <w:r>
              <w:t>1 090</w:t>
            </w:r>
          </w:p>
        </w:tc>
        <w:tc>
          <w:tcPr>
            <w:tcW w:w="1880" w:type="dxa"/>
            <w:tcBorders>
              <w:top w:val="single" w:sz="6" w:space="0" w:color="auto"/>
              <w:left w:val="single" w:sz="6" w:space="0" w:color="auto"/>
              <w:bottom w:val="single" w:sz="6" w:space="0" w:color="auto"/>
              <w:right w:val="double" w:sz="6" w:space="0" w:color="auto"/>
            </w:tcBorders>
          </w:tcPr>
          <w:p w:rsidR="00AA4E19" w:rsidRDefault="00AA4E19">
            <w:r>
              <w:t>-1 367</w:t>
            </w:r>
          </w:p>
        </w:tc>
      </w:tr>
      <w:tr w:rsidR="00AA4E19">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AA4E19" w:rsidRDefault="00AA4E19">
            <w:r>
              <w:t>Внеоборотные активы</w:t>
            </w:r>
          </w:p>
        </w:tc>
        <w:tc>
          <w:tcPr>
            <w:tcW w:w="1820" w:type="dxa"/>
            <w:tcBorders>
              <w:top w:val="single" w:sz="6" w:space="0" w:color="auto"/>
              <w:left w:val="single" w:sz="6" w:space="0" w:color="auto"/>
              <w:bottom w:val="single" w:sz="6" w:space="0" w:color="auto"/>
              <w:right w:val="single" w:sz="6" w:space="0" w:color="auto"/>
            </w:tcBorders>
          </w:tcPr>
          <w:p w:rsidR="00AA4E19" w:rsidRDefault="00AA4E19">
            <w:r>
              <w:t>тыс.руб.</w:t>
            </w:r>
          </w:p>
        </w:tc>
        <w:tc>
          <w:tcPr>
            <w:tcW w:w="1820" w:type="dxa"/>
            <w:tcBorders>
              <w:top w:val="single" w:sz="6" w:space="0" w:color="auto"/>
              <w:left w:val="single" w:sz="6" w:space="0" w:color="auto"/>
              <w:bottom w:val="single" w:sz="6" w:space="0" w:color="auto"/>
              <w:right w:val="single" w:sz="6" w:space="0" w:color="auto"/>
            </w:tcBorders>
          </w:tcPr>
          <w:p w:rsidR="00AA4E19" w:rsidRDefault="00AA4E19">
            <w:r>
              <w:t>128 464</w:t>
            </w:r>
          </w:p>
        </w:tc>
        <w:tc>
          <w:tcPr>
            <w:tcW w:w="1880" w:type="dxa"/>
            <w:tcBorders>
              <w:top w:val="single" w:sz="6" w:space="0" w:color="auto"/>
              <w:left w:val="single" w:sz="6" w:space="0" w:color="auto"/>
              <w:bottom w:val="single" w:sz="6" w:space="0" w:color="auto"/>
              <w:right w:val="double" w:sz="6" w:space="0" w:color="auto"/>
            </w:tcBorders>
          </w:tcPr>
          <w:p w:rsidR="00AA4E19" w:rsidRDefault="00AA4E19">
            <w:r>
              <w:t>128 832</w:t>
            </w:r>
          </w:p>
        </w:tc>
      </w:tr>
      <w:tr w:rsidR="00AA4E19">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AA4E19" w:rsidRDefault="00AA4E19">
            <w:r>
              <w:t>Оборотные активы</w:t>
            </w:r>
          </w:p>
        </w:tc>
        <w:tc>
          <w:tcPr>
            <w:tcW w:w="1820" w:type="dxa"/>
            <w:tcBorders>
              <w:top w:val="single" w:sz="6" w:space="0" w:color="auto"/>
              <w:left w:val="single" w:sz="6" w:space="0" w:color="auto"/>
              <w:bottom w:val="single" w:sz="6" w:space="0" w:color="auto"/>
              <w:right w:val="single" w:sz="6" w:space="0" w:color="auto"/>
            </w:tcBorders>
          </w:tcPr>
          <w:p w:rsidR="00AA4E19" w:rsidRDefault="00AA4E19">
            <w:r>
              <w:t>тыс.руб.</w:t>
            </w:r>
          </w:p>
        </w:tc>
        <w:tc>
          <w:tcPr>
            <w:tcW w:w="1820" w:type="dxa"/>
            <w:tcBorders>
              <w:top w:val="single" w:sz="6" w:space="0" w:color="auto"/>
              <w:left w:val="single" w:sz="6" w:space="0" w:color="auto"/>
              <w:bottom w:val="single" w:sz="6" w:space="0" w:color="auto"/>
              <w:right w:val="single" w:sz="6" w:space="0" w:color="auto"/>
            </w:tcBorders>
          </w:tcPr>
          <w:p w:rsidR="00AA4E19" w:rsidRDefault="00AA4E19">
            <w:r>
              <w:t>95 774</w:t>
            </w:r>
          </w:p>
        </w:tc>
        <w:tc>
          <w:tcPr>
            <w:tcW w:w="1880" w:type="dxa"/>
            <w:tcBorders>
              <w:top w:val="single" w:sz="6" w:space="0" w:color="auto"/>
              <w:left w:val="single" w:sz="6" w:space="0" w:color="auto"/>
              <w:bottom w:val="single" w:sz="6" w:space="0" w:color="auto"/>
              <w:right w:val="double" w:sz="6" w:space="0" w:color="auto"/>
            </w:tcBorders>
          </w:tcPr>
          <w:p w:rsidR="00AA4E19" w:rsidRDefault="00AA4E19">
            <w:r>
              <w:t>91 350</w:t>
            </w:r>
          </w:p>
        </w:tc>
      </w:tr>
      <w:tr w:rsidR="00AA4E19">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AA4E19" w:rsidRDefault="00AA4E19">
            <w:r>
              <w:t>Капитал и резервы</w:t>
            </w:r>
          </w:p>
        </w:tc>
        <w:tc>
          <w:tcPr>
            <w:tcW w:w="1820" w:type="dxa"/>
            <w:tcBorders>
              <w:top w:val="single" w:sz="6" w:space="0" w:color="auto"/>
              <w:left w:val="single" w:sz="6" w:space="0" w:color="auto"/>
              <w:bottom w:val="single" w:sz="6" w:space="0" w:color="auto"/>
              <w:right w:val="single" w:sz="6" w:space="0" w:color="auto"/>
            </w:tcBorders>
          </w:tcPr>
          <w:p w:rsidR="00AA4E19" w:rsidRDefault="00AA4E19">
            <w:r>
              <w:t>тыс.руб.</w:t>
            </w:r>
          </w:p>
        </w:tc>
        <w:tc>
          <w:tcPr>
            <w:tcW w:w="1820" w:type="dxa"/>
            <w:tcBorders>
              <w:top w:val="single" w:sz="6" w:space="0" w:color="auto"/>
              <w:left w:val="single" w:sz="6" w:space="0" w:color="auto"/>
              <w:bottom w:val="single" w:sz="6" w:space="0" w:color="auto"/>
              <w:right w:val="single" w:sz="6" w:space="0" w:color="auto"/>
            </w:tcBorders>
          </w:tcPr>
          <w:p w:rsidR="00AA4E19" w:rsidRDefault="00AA4E19">
            <w:r>
              <w:t>218 257</w:t>
            </w:r>
          </w:p>
        </w:tc>
        <w:tc>
          <w:tcPr>
            <w:tcW w:w="1880" w:type="dxa"/>
            <w:tcBorders>
              <w:top w:val="single" w:sz="6" w:space="0" w:color="auto"/>
              <w:left w:val="single" w:sz="6" w:space="0" w:color="auto"/>
              <w:bottom w:val="single" w:sz="6" w:space="0" w:color="auto"/>
              <w:right w:val="double" w:sz="6" w:space="0" w:color="auto"/>
            </w:tcBorders>
          </w:tcPr>
          <w:p w:rsidR="00AA4E19" w:rsidRDefault="00AA4E19">
            <w:r>
              <w:t>216 890</w:t>
            </w:r>
          </w:p>
        </w:tc>
      </w:tr>
      <w:tr w:rsidR="00AA4E19">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AA4E19" w:rsidRDefault="00AA4E19">
            <w:r>
              <w:t>Краткосрочные обязательства</w:t>
            </w:r>
          </w:p>
        </w:tc>
        <w:tc>
          <w:tcPr>
            <w:tcW w:w="1820" w:type="dxa"/>
            <w:tcBorders>
              <w:top w:val="single" w:sz="6" w:space="0" w:color="auto"/>
              <w:left w:val="single" w:sz="6" w:space="0" w:color="auto"/>
              <w:bottom w:val="single" w:sz="6" w:space="0" w:color="auto"/>
              <w:right w:val="single" w:sz="6" w:space="0" w:color="auto"/>
            </w:tcBorders>
          </w:tcPr>
          <w:p w:rsidR="00AA4E19" w:rsidRDefault="00AA4E19">
            <w:r>
              <w:t>тыс.руб.</w:t>
            </w:r>
          </w:p>
        </w:tc>
        <w:tc>
          <w:tcPr>
            <w:tcW w:w="1820" w:type="dxa"/>
            <w:tcBorders>
              <w:top w:val="single" w:sz="6" w:space="0" w:color="auto"/>
              <w:left w:val="single" w:sz="6" w:space="0" w:color="auto"/>
              <w:bottom w:val="single" w:sz="6" w:space="0" w:color="auto"/>
              <w:right w:val="single" w:sz="6" w:space="0" w:color="auto"/>
            </w:tcBorders>
          </w:tcPr>
          <w:p w:rsidR="00AA4E19" w:rsidRDefault="00AA4E19">
            <w:r>
              <w:t>5 981</w:t>
            </w:r>
          </w:p>
        </w:tc>
        <w:tc>
          <w:tcPr>
            <w:tcW w:w="1880" w:type="dxa"/>
            <w:tcBorders>
              <w:top w:val="single" w:sz="6" w:space="0" w:color="auto"/>
              <w:left w:val="single" w:sz="6" w:space="0" w:color="auto"/>
              <w:bottom w:val="single" w:sz="6" w:space="0" w:color="auto"/>
              <w:right w:val="double" w:sz="6" w:space="0" w:color="auto"/>
            </w:tcBorders>
          </w:tcPr>
          <w:p w:rsidR="00AA4E19" w:rsidRDefault="00AA4E19">
            <w:r>
              <w:t>3 292</w:t>
            </w:r>
          </w:p>
        </w:tc>
      </w:tr>
      <w:tr w:rsidR="00AA4E19">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AA4E19" w:rsidRDefault="00AA4E19">
            <w:r>
              <w:t>Валюта баланса</w:t>
            </w:r>
          </w:p>
        </w:tc>
        <w:tc>
          <w:tcPr>
            <w:tcW w:w="1820" w:type="dxa"/>
            <w:tcBorders>
              <w:top w:val="single" w:sz="6" w:space="0" w:color="auto"/>
              <w:left w:val="single" w:sz="6" w:space="0" w:color="auto"/>
              <w:bottom w:val="single" w:sz="6" w:space="0" w:color="auto"/>
              <w:right w:val="single" w:sz="6" w:space="0" w:color="auto"/>
            </w:tcBorders>
          </w:tcPr>
          <w:p w:rsidR="00AA4E19" w:rsidRDefault="00AA4E19">
            <w:r>
              <w:t>тыс.руб.</w:t>
            </w:r>
          </w:p>
        </w:tc>
        <w:tc>
          <w:tcPr>
            <w:tcW w:w="1820" w:type="dxa"/>
            <w:tcBorders>
              <w:top w:val="single" w:sz="6" w:space="0" w:color="auto"/>
              <w:left w:val="single" w:sz="6" w:space="0" w:color="auto"/>
              <w:bottom w:val="single" w:sz="6" w:space="0" w:color="auto"/>
              <w:right w:val="single" w:sz="6" w:space="0" w:color="auto"/>
            </w:tcBorders>
          </w:tcPr>
          <w:p w:rsidR="00AA4E19" w:rsidRDefault="00AA4E19">
            <w:r>
              <w:t>224 238</w:t>
            </w:r>
          </w:p>
        </w:tc>
        <w:tc>
          <w:tcPr>
            <w:tcW w:w="1880" w:type="dxa"/>
            <w:tcBorders>
              <w:top w:val="single" w:sz="6" w:space="0" w:color="auto"/>
              <w:left w:val="single" w:sz="6" w:space="0" w:color="auto"/>
              <w:bottom w:val="single" w:sz="6" w:space="0" w:color="auto"/>
              <w:right w:val="double" w:sz="6" w:space="0" w:color="auto"/>
            </w:tcBorders>
          </w:tcPr>
          <w:p w:rsidR="00AA4E19" w:rsidRDefault="00AA4E19">
            <w:r>
              <w:t>220 182</w:t>
            </w:r>
          </w:p>
        </w:tc>
      </w:tr>
      <w:tr w:rsidR="00AA4E19">
        <w:tblPrEx>
          <w:tblCellMar>
            <w:top w:w="0" w:type="dxa"/>
            <w:bottom w:w="0" w:type="dxa"/>
          </w:tblCellMar>
        </w:tblPrEx>
        <w:tc>
          <w:tcPr>
            <w:tcW w:w="3732" w:type="dxa"/>
            <w:tcBorders>
              <w:top w:val="single" w:sz="6" w:space="0" w:color="auto"/>
              <w:left w:val="double" w:sz="6" w:space="0" w:color="auto"/>
              <w:bottom w:val="double" w:sz="6" w:space="0" w:color="auto"/>
              <w:right w:val="single" w:sz="6" w:space="0" w:color="auto"/>
            </w:tcBorders>
          </w:tcPr>
          <w:p w:rsidR="00AA4E19" w:rsidRDefault="00AA4E19">
            <w:r>
              <w:t>Стоимость чистых активов</w:t>
            </w:r>
          </w:p>
        </w:tc>
        <w:tc>
          <w:tcPr>
            <w:tcW w:w="1820" w:type="dxa"/>
            <w:tcBorders>
              <w:top w:val="single" w:sz="6" w:space="0" w:color="auto"/>
              <w:left w:val="single" w:sz="6" w:space="0" w:color="auto"/>
              <w:bottom w:val="double" w:sz="6" w:space="0" w:color="auto"/>
              <w:right w:val="single" w:sz="6" w:space="0" w:color="auto"/>
            </w:tcBorders>
          </w:tcPr>
          <w:p w:rsidR="00AA4E19" w:rsidRDefault="00AA4E19">
            <w:r>
              <w:t>тыс.руб.</w:t>
            </w:r>
          </w:p>
        </w:tc>
        <w:tc>
          <w:tcPr>
            <w:tcW w:w="1820" w:type="dxa"/>
            <w:tcBorders>
              <w:top w:val="single" w:sz="6" w:space="0" w:color="auto"/>
              <w:left w:val="single" w:sz="6" w:space="0" w:color="auto"/>
              <w:bottom w:val="double" w:sz="6" w:space="0" w:color="auto"/>
              <w:right w:val="single" w:sz="6" w:space="0" w:color="auto"/>
            </w:tcBorders>
          </w:tcPr>
          <w:p w:rsidR="00AA4E19" w:rsidRDefault="00AA4E19">
            <w:r>
              <w:t>218 257</w:t>
            </w:r>
          </w:p>
        </w:tc>
        <w:tc>
          <w:tcPr>
            <w:tcW w:w="1880" w:type="dxa"/>
            <w:tcBorders>
              <w:top w:val="single" w:sz="6" w:space="0" w:color="auto"/>
              <w:left w:val="single" w:sz="6" w:space="0" w:color="auto"/>
              <w:bottom w:val="double" w:sz="6" w:space="0" w:color="auto"/>
              <w:right w:val="double" w:sz="6" w:space="0" w:color="auto"/>
            </w:tcBorders>
          </w:tcPr>
          <w:p w:rsidR="00AA4E19" w:rsidRDefault="00AA4E19">
            <w:r>
              <w:t>216 890</w:t>
            </w:r>
          </w:p>
        </w:tc>
      </w:tr>
    </w:tbl>
    <w:p w:rsidR="00AA4E19" w:rsidRDefault="00AA4E19"/>
    <w:p w:rsidR="00AA4E19" w:rsidRDefault="00AA4E19">
      <w:pPr>
        <w:ind w:left="200"/>
      </w:pPr>
      <w:r>
        <w:rPr>
          <w:rStyle w:val="Subst"/>
          <w:bCs/>
          <w:iCs/>
        </w:rPr>
        <w:t xml:space="preserve">За счет иммобилизованных средств активы общества сформированы на 58,51%,  в 2021 году рост суммы внеоборотных активов составил 0,29%. Мобильные средства общества состоят из дебиторской задолженности, финансовых вложений, денежных средств и прочих оборотных активов. За счет оборотных средств активы общества сформированы на 41,49%. За 2021 г. оборотные активы уменьшились на 4,62%, в основном за счет уменьшения финансовых вложений и денежных средств. </w:t>
      </w:r>
      <w:r>
        <w:rPr>
          <w:rStyle w:val="Subst"/>
          <w:bCs/>
          <w:iCs/>
        </w:rPr>
        <w:br/>
        <w:t>За счет собственного капитала пассивы общества сформированы на 98,50%. Сумма собственного капитала общества за 2021 год уменьшилась на 0,63% или 1 367,00 тыс. рублей, за счет уменьшения суммы нераспределенной прибыли. За счет заемного капитала пассивы общества сформированы на 1,50%. За 2021 год сумма кредиторской задолженности уменьшилась на 45,84%, что привело к уменьшению суммы заемного капитала.</w:t>
      </w:r>
      <w:r>
        <w:rPr>
          <w:rStyle w:val="Subst"/>
          <w:bCs/>
          <w:iCs/>
        </w:rPr>
        <w:br/>
        <w:t>По состоянию на 31.12.2021г. коэффициент текущей ликвидности составляет 27,75, коэффициент абсолютной ликвидности составляет 16,27,это говорит о том,общество способно за счет оборотных активов перекрыть краткосрочную задолженность и обществу достаточно своих денежных средств для покрытия текущих пассивов. Значение коэффициента автономии за 2021 год составляет 0,99, что свидетельствует о высокой доле собственных средств в общей сумме пассивов.</w:t>
      </w:r>
      <w:r>
        <w:rPr>
          <w:rStyle w:val="Subst"/>
          <w:bCs/>
          <w:iCs/>
        </w:rPr>
        <w:br/>
      </w:r>
      <w:r>
        <w:rPr>
          <w:rStyle w:val="Subst"/>
          <w:bCs/>
          <w:iCs/>
        </w:rPr>
        <w:lastRenderedPageBreak/>
        <w:t xml:space="preserve">ПАО «Фонд Ковчег» не испытывает недостатка собственных оборотных средств для формирования запасов и затрат, способно за счет оборотных активов перекрыть краткосрочную задолженность. Коэффициенты автономии свидетельствуют о независимости предприятия от внешних источников финансирования. </w:t>
      </w:r>
      <w:r>
        <w:rPr>
          <w:rStyle w:val="Subst"/>
          <w:bCs/>
          <w:iCs/>
        </w:rPr>
        <w:br/>
        <w:t>За период 2021 года выручка по основному виду деятельности снизилась на 38,95%, доходы от участия в других организациях снизились на 41,60%, прочие доходы общества снизились на 15,92%. Себестоимость продаж и коммерческо-управленчиские расходы уменьшились на 16,6%, прочие расходы уменьшились на 35,83%.  В результате финансово-хозяйственной деятельности обществом в отчетном году получен бухгалтерский убыток в сумме 1 367 тыс. рублей. Получение  убытка произошло вследствие  ряда причин:</w:t>
      </w:r>
      <w:r>
        <w:rPr>
          <w:rStyle w:val="Subst"/>
          <w:bCs/>
          <w:iCs/>
        </w:rPr>
        <w:br/>
        <w:t>- заключенные обществом на биржевой площадке Московской биржи сделки по «коротким позициям с ценными бумагами», были закрыты (исполнены) в отчетном периоде  с отрицательными результатами;</w:t>
      </w:r>
      <w:r>
        <w:rPr>
          <w:rStyle w:val="Subst"/>
          <w:bCs/>
          <w:iCs/>
        </w:rPr>
        <w:br/>
        <w:t xml:space="preserve">- отрицательная переоценка обращающихся ценных бумаг в связи со спадом российского рынка ценных бумаг. </w:t>
      </w:r>
      <w:r>
        <w:rPr>
          <w:rStyle w:val="Subst"/>
          <w:bCs/>
          <w:iCs/>
        </w:rPr>
        <w:br/>
        <w:t>На получение отрицательного результата финансово-хозяйственной деятельности повлияли такие факторы, как  пандемия, вызванная новой  коронавирусной инфекцией (COVID-19), нестабильность финансового рынка в стране,  повышение ключевой ставки ЦБ России в течении 2021 г., что отразилось на стоимости акций  включенных в пакет «коротких позиций с ценными бумагами» общества.</w:t>
      </w:r>
      <w:r>
        <w:rPr>
          <w:rStyle w:val="Subst"/>
          <w:bCs/>
          <w:iCs/>
        </w:rPr>
        <w:br/>
      </w:r>
      <w:r>
        <w:rPr>
          <w:rStyle w:val="Subst"/>
          <w:bCs/>
          <w:iCs/>
        </w:rPr>
        <w:br/>
      </w:r>
      <w:r>
        <w:rPr>
          <w:rStyle w:val="Subst"/>
          <w:bCs/>
          <w:iCs/>
        </w:rPr>
        <w:br/>
      </w:r>
    </w:p>
    <w:p w:rsidR="00AA4E19" w:rsidRDefault="00AA4E19">
      <w:pPr>
        <w:pStyle w:val="2"/>
      </w:pPr>
      <w:bookmarkStart w:id="6" w:name="_Toc101446655"/>
      <w:r>
        <w:t>1.4. Основные финансовые показатели эмитента</w:t>
      </w:r>
      <w:bookmarkEnd w:id="6"/>
    </w:p>
    <w:p w:rsidR="00AA4E19" w:rsidRDefault="00AA4E19">
      <w:pPr>
        <w:ind w:left="200"/>
      </w:pPr>
      <w:r>
        <w:rPr>
          <w:rStyle w:val="Subst"/>
          <w:bCs/>
          <w:iCs/>
        </w:rPr>
        <w:t>Информация в настоящем пункте не приводится в связи с тем, что у эмитента отсутствуют ценные бумаги, допущенные к организованным торгам</w:t>
      </w:r>
    </w:p>
    <w:p w:rsidR="00AA4E19" w:rsidRDefault="00AA4E19">
      <w:pPr>
        <w:pStyle w:val="2"/>
      </w:pPr>
      <w:bookmarkStart w:id="7" w:name="_Toc101446656"/>
      <w:r>
        <w:t>1.5. Сведения об основных поставщиках, имеющих для эмитента существенное значение</w:t>
      </w:r>
      <w:bookmarkEnd w:id="7"/>
    </w:p>
    <w:p w:rsidR="00AA4E19" w:rsidRDefault="00AA4E19">
      <w:pPr>
        <w:ind w:left="200"/>
      </w:pPr>
      <w:r>
        <w:rPr>
          <w:rStyle w:val="Subst"/>
          <w:bCs/>
          <w:iCs/>
        </w:rPr>
        <w:t>Информация в настоящем пункте не приводится в связи с тем, что у эмитента отсутствуют ценные бумаги, допущенные к организованным торгам</w:t>
      </w:r>
    </w:p>
    <w:p w:rsidR="00AA4E19" w:rsidRDefault="00AA4E19">
      <w:pPr>
        <w:pStyle w:val="2"/>
      </w:pPr>
      <w:bookmarkStart w:id="8" w:name="_Toc101446657"/>
      <w:r>
        <w:t>1.6. Сведения об основных дебиторах, имеющих для эмитента существенное значение</w:t>
      </w:r>
      <w:bookmarkEnd w:id="8"/>
    </w:p>
    <w:p w:rsidR="00AA4E19" w:rsidRDefault="00AA4E19">
      <w:pPr>
        <w:ind w:left="200"/>
      </w:pPr>
      <w:r>
        <w:rPr>
          <w:rStyle w:val="Subst"/>
          <w:bCs/>
          <w:iCs/>
        </w:rPr>
        <w:t>Информация в настоящем пункте не приводится в связи с тем, что у эмитента отсутствуют ценные бумаги, допущенные к организованным торгам</w:t>
      </w:r>
    </w:p>
    <w:p w:rsidR="00AA4E19" w:rsidRDefault="00AA4E19">
      <w:pPr>
        <w:pStyle w:val="2"/>
      </w:pPr>
      <w:bookmarkStart w:id="9" w:name="_Toc101446658"/>
      <w:r>
        <w:t>1.7. Сведения об обязательствах эмитента</w:t>
      </w:r>
      <w:bookmarkEnd w:id="9"/>
    </w:p>
    <w:p w:rsidR="00AA4E19" w:rsidRDefault="00AA4E19">
      <w:pPr>
        <w:ind w:left="200"/>
      </w:pPr>
      <w:r>
        <w:rPr>
          <w:rStyle w:val="Subst"/>
          <w:bCs/>
          <w:iCs/>
        </w:rPr>
        <w:t>Информация в настоящем пункте не приводится в связи с тем, что у эмитента отсутствуют ценные бумаги, допущенные к организованным торгам</w:t>
      </w:r>
    </w:p>
    <w:p w:rsidR="00AA4E19" w:rsidRDefault="00AA4E19">
      <w:pPr>
        <w:pStyle w:val="2"/>
      </w:pPr>
      <w:bookmarkStart w:id="10" w:name="_Toc101446659"/>
      <w:r>
        <w:t>1.8. Сведения о перспективах развития эмитента</w:t>
      </w:r>
      <w:bookmarkEnd w:id="10"/>
    </w:p>
    <w:p w:rsidR="00AA4E19" w:rsidRDefault="00AA4E19">
      <w:pPr>
        <w:ind w:left="200"/>
      </w:pPr>
      <w:r>
        <w:t>Приводится описание стратегии дальнейшего развития эмитента (а если эмитентом составляется и раскрывается консолидированная финансовая отчетность - стратегии дальнейшего развития группы эмитента) не менее чем на год в отношении организации нового производства, расширения или сокращения производства, разработки новых видов продукции, модернизации и реконструкции основных средств, возможного изменения основной деятельности.</w:t>
      </w:r>
    </w:p>
    <w:p w:rsidR="00AA4E19" w:rsidRDefault="00AA4E19">
      <w:pPr>
        <w:ind w:left="200"/>
      </w:pPr>
      <w:r>
        <w:rPr>
          <w:rStyle w:val="Subst"/>
          <w:bCs/>
          <w:iCs/>
        </w:rPr>
        <w:t>Перспективы развития общества должны быть сформулированы в программе развития Общества. В отчетном периоде долгосрочная программа развития общества советом директоров не утверждалась в связи с нестабильной экономической ситуацией на рынке ценных бумаг. Общество не имеет непрофильных активов. Заключение аудитора о реализации долгосрочной программы не составлялось. В силу специфики основной деятельности общество не утверждает систему ключе-вых показателей эффективности.</w:t>
      </w:r>
      <w:r>
        <w:rPr>
          <w:rStyle w:val="Subst"/>
          <w:bCs/>
          <w:iCs/>
        </w:rPr>
        <w:br/>
        <w:t xml:space="preserve"> С целью развития Общества, увеличения финансовой устойчивости, руководство Общества про-водит стратегию дальнейшей диверсификации деятельности и активов. Кроме того, большое внимание уделяется изучению и использованию новых финансовых инструментов на фондовом рынке.</w:t>
      </w:r>
    </w:p>
    <w:p w:rsidR="00AA4E19" w:rsidRDefault="00AA4E19">
      <w:pPr>
        <w:ind w:left="200"/>
      </w:pPr>
    </w:p>
    <w:p w:rsidR="00AA4E19" w:rsidRDefault="00AA4E19">
      <w:pPr>
        <w:pStyle w:val="2"/>
      </w:pPr>
      <w:bookmarkStart w:id="11" w:name="_Toc101446660"/>
      <w:r>
        <w:t>1.9. Сведения о рисках, связанных с деятельностью эмитента</w:t>
      </w:r>
      <w:bookmarkEnd w:id="11"/>
    </w:p>
    <w:p w:rsidR="00AA4E19" w:rsidRDefault="00AA4E19">
      <w:pPr>
        <w:ind w:left="200"/>
      </w:pPr>
      <w:r>
        <w:lastRenderedPageBreak/>
        <w:t>Описываются риски, реализация которых может оказать существенное влияние на финансово-хозяйственную деятельность и финансовое положение эмитента, а если эмитентом составляется и раскрывается консолидированная финансовая отчетность, - на финансово-хозяйственную деятельность и финансовое положение группы эмитента.</w:t>
      </w:r>
      <w:r>
        <w:br/>
        <w:t>Информация, раскрываемая в настоящем пункте, должна объективно и достоверно описывать риски, относящиеся к эмитенту (группе эмитента), с указанием возможных последствий реализации каждого из описанных рисков применительно к эмитенту (группе эмитента) с учетом специфики деятельности эмитента (группы эмитента).</w:t>
      </w:r>
      <w:r>
        <w:br/>
        <w:t>Для детализированного представления информации эмитент может приводить сведения о рисках в отношении выделяемых сегментов операционной деятельности, видов товаров (работ, услуг), географии ведения бизнеса, иных аспектов, характеризующих специфику деятельности эмитента (группы эмитента).</w:t>
      </w:r>
      <w:r>
        <w:br/>
      </w:r>
    </w:p>
    <w:p w:rsidR="00AA4E19" w:rsidRDefault="00AA4E19">
      <w:pPr>
        <w:pStyle w:val="2"/>
      </w:pPr>
      <w:bookmarkStart w:id="12" w:name="_Toc101446661"/>
      <w:r>
        <w:t>1.9.1. Отраслевые риски</w:t>
      </w:r>
      <w:bookmarkEnd w:id="12"/>
    </w:p>
    <w:p w:rsidR="00AA4E19" w:rsidRDefault="00AA4E19">
      <w:pPr>
        <w:ind w:left="200"/>
      </w:pPr>
      <w:r>
        <w:rPr>
          <w:rStyle w:val="Subst"/>
          <w:bCs/>
          <w:iCs/>
        </w:rPr>
        <w:t xml:space="preserve">Отраслевые риски - это риски связанные с теми отраслями, в которых эмитент осуществляет свою деятельность. Это  рынок ценных бумаг. </w:t>
      </w:r>
      <w:r>
        <w:rPr>
          <w:rStyle w:val="Subst"/>
          <w:bCs/>
          <w:iCs/>
        </w:rPr>
        <w:br/>
        <w:t>На рынке ценных бумаг  риски связаны с финансовыми кризисами, в период которых происходит падение котировок акций российских предприятий, что может привести к резкому снижению объемов торгов, снижению ликвидности  в ведущих торговых системах по акциям большинства российских эмитентов. В случае негативного развития ситуации возможно сокращение активов эмитента в этой отрасли в пользу других более перспективных, с точки зрения получения прибы-ли, рынков в рамках действующего законодательства общества.</w:t>
      </w:r>
      <w:r>
        <w:rPr>
          <w:rStyle w:val="Subst"/>
          <w:bCs/>
          <w:iCs/>
        </w:rPr>
        <w:br/>
        <w:t>Влияние отраслевых рисков на деятельность общества является наиболее значительным.</w:t>
      </w:r>
    </w:p>
    <w:p w:rsidR="00AA4E19" w:rsidRDefault="00AA4E19">
      <w:pPr>
        <w:pStyle w:val="2"/>
      </w:pPr>
      <w:bookmarkStart w:id="13" w:name="_Toc101446662"/>
      <w:r>
        <w:t>1.9.2. Страновые и региональные риски</w:t>
      </w:r>
      <w:bookmarkEnd w:id="13"/>
    </w:p>
    <w:p w:rsidR="00AA4E19" w:rsidRDefault="00AA4E19">
      <w:pPr>
        <w:ind w:left="200"/>
      </w:pPr>
      <w:r>
        <w:rPr>
          <w:rStyle w:val="Subst"/>
          <w:bCs/>
          <w:iCs/>
        </w:rPr>
        <w:t>Общество осуществляет свою основную  деятельность на территории РФ, основная деятельность  общества приносит более процентов доходов за последний завершенный отчетный год, общество зарегистрировано в качестве налогоплательщика в городе Красноярске.</w:t>
      </w:r>
      <w:r>
        <w:rPr>
          <w:rStyle w:val="Subst"/>
          <w:bCs/>
          <w:iCs/>
        </w:rPr>
        <w:br/>
        <w:t>Деятельность эмитента не связана каким-либо образом с климатическими и географическими особенностями местоположения, в котором общество зарегистрировано в  качестве налогоплательщика. Возможное прекращение транспортного сообщения в связи с удаленностью и труднодоступностью, оцениваются как крайне маловероятные.</w:t>
      </w:r>
      <w:r>
        <w:rPr>
          <w:rStyle w:val="Subst"/>
          <w:bCs/>
          <w:iCs/>
        </w:rPr>
        <w:br/>
        <w:t>Риски, связанные с возможными военными конфликтами, введением чрезвычайного положения и забастовками в стране (странах) и регионе, в которых эмитент зарегистрирован в качестве налогоплательщика и осуществляет основную деятельность, практически отсутствуют.</w:t>
      </w:r>
    </w:p>
    <w:p w:rsidR="00AA4E19" w:rsidRDefault="00AA4E19">
      <w:pPr>
        <w:pStyle w:val="2"/>
      </w:pPr>
      <w:bookmarkStart w:id="14" w:name="_Toc101446663"/>
      <w:r>
        <w:t>1.9.3. Финансовые риски</w:t>
      </w:r>
      <w:bookmarkEnd w:id="14"/>
    </w:p>
    <w:p w:rsidR="00AA4E19" w:rsidRDefault="00AA4E19">
      <w:pPr>
        <w:ind w:left="200"/>
      </w:pPr>
      <w:r>
        <w:rPr>
          <w:rStyle w:val="Subst"/>
          <w:bCs/>
          <w:iCs/>
        </w:rPr>
        <w:t xml:space="preserve">Финансовые риски - данная группа рисков влияет на деятельность эмитента только через влияние на фондовый рынок и экономику РФ в целом. </w:t>
      </w:r>
      <w:r>
        <w:rPr>
          <w:rStyle w:val="Subst"/>
          <w:bCs/>
          <w:iCs/>
        </w:rPr>
        <w:br/>
        <w:t>В 2021 году на финансово-хозяйственную деятельность повлияли следующие факторы:</w:t>
      </w:r>
      <w:r>
        <w:rPr>
          <w:rStyle w:val="Subst"/>
          <w:bCs/>
          <w:iCs/>
        </w:rPr>
        <w:br/>
        <w:t xml:space="preserve">- пандемия, вызванная корона вирусом (COVID-19);     </w:t>
      </w:r>
      <w:r>
        <w:rPr>
          <w:rStyle w:val="Subst"/>
          <w:bCs/>
          <w:iCs/>
        </w:rPr>
        <w:br/>
        <w:t>- резкое повышение ключевой ставки ЦБ России ( с 4,50%  до 8,50%) в течении 2021 г., что также отразилось на стоимости акций  включенных в пакет «коротких позиций с ценными бумагами» общества.</w:t>
      </w:r>
    </w:p>
    <w:p w:rsidR="00AA4E19" w:rsidRDefault="00AA4E19">
      <w:pPr>
        <w:pStyle w:val="2"/>
      </w:pPr>
      <w:bookmarkStart w:id="15" w:name="_Toc101446664"/>
      <w:r>
        <w:t>1.9.4. Правовые риски</w:t>
      </w:r>
      <w:bookmarkEnd w:id="15"/>
    </w:p>
    <w:p w:rsidR="00AA4E19" w:rsidRDefault="00AA4E19">
      <w:pPr>
        <w:ind w:left="200"/>
      </w:pPr>
      <w:r>
        <w:rPr>
          <w:rStyle w:val="Subst"/>
          <w:bCs/>
          <w:iCs/>
        </w:rPr>
        <w:t>Правовые риски  - общество строит свою деятельность на четком соблюдении норм российского законодательства, в юрисдикции которого протекает его деятельность.</w:t>
      </w:r>
      <w:r>
        <w:rPr>
          <w:rStyle w:val="Subst"/>
          <w:bCs/>
          <w:iCs/>
        </w:rPr>
        <w:br/>
        <w:t xml:space="preserve">Общество не осуществляет внешнеэкономическую деятельность. В связи с этим он оценивает для себя возможные риски негативного изменения валютного законодательства как низкие. </w:t>
      </w:r>
      <w:r>
        <w:rPr>
          <w:rStyle w:val="Subst"/>
          <w:bCs/>
          <w:iCs/>
        </w:rPr>
        <w:br/>
        <w:t>К числу факторов  риска, как общества зарегистрированного в качестве налогоплательщика в стране (странах) и регионе, где он  осуществляет свою основную деятельность,  которые  могут  повлиять  на  деятельность  общества,  относятся:</w:t>
      </w:r>
      <w:r>
        <w:rPr>
          <w:rStyle w:val="Subst"/>
          <w:bCs/>
          <w:iCs/>
        </w:rPr>
        <w:br/>
      </w:r>
      <w:r>
        <w:rPr>
          <w:rStyle w:val="Subst"/>
          <w:bCs/>
          <w:iCs/>
        </w:rPr>
        <w:tab/>
        <w:t>-  изменение действующего законодательства в области бухгалтерского учета;</w:t>
      </w:r>
      <w:r>
        <w:rPr>
          <w:rStyle w:val="Subst"/>
          <w:bCs/>
          <w:iCs/>
        </w:rPr>
        <w:br/>
      </w:r>
      <w:r>
        <w:rPr>
          <w:rStyle w:val="Subst"/>
          <w:bCs/>
          <w:iCs/>
        </w:rPr>
        <w:tab/>
        <w:t>-  ужесточение  порядка налогообложения доходов по ценным бумагам.</w:t>
      </w:r>
      <w:r>
        <w:rPr>
          <w:rStyle w:val="Subst"/>
          <w:bCs/>
          <w:iCs/>
        </w:rPr>
        <w:br/>
        <w:t>Общество не осуществляет  деятельность, на которую напрямую оказывает влияние изменение правил таможенного контроля и пошлин. В связи с этим он оценивает для себя возможные риски негативного изменения правил таможенного контроля и пошлин как низкие.</w:t>
      </w:r>
      <w:r>
        <w:rPr>
          <w:rStyle w:val="Subst"/>
          <w:bCs/>
          <w:iCs/>
        </w:rPr>
        <w:br/>
        <w:t xml:space="preserve"> Риски, связанные с изменением судебной практики по вопросам, связанным с деятельностью об-щества (в том числе по вопросам лицензирования), которые могут негативно сказаться на </w:t>
      </w:r>
      <w:r>
        <w:rPr>
          <w:rStyle w:val="Subst"/>
          <w:bCs/>
          <w:iCs/>
        </w:rPr>
        <w:lastRenderedPageBreak/>
        <w:t>результатах его деятельности, а также на результатах текущих судебных процессов, в которых участвует эмитент:</w:t>
      </w:r>
      <w:r>
        <w:rPr>
          <w:rStyle w:val="Subst"/>
          <w:bCs/>
          <w:iCs/>
        </w:rPr>
        <w:br/>
        <w:t xml:space="preserve"> - эти риски общество оценивает как низкие, так как в настоящее время и в будущем общество будет осуществлять свою деятельность в соответствии с законодательством РФ.</w:t>
      </w:r>
      <w:r>
        <w:rPr>
          <w:rStyle w:val="Subst"/>
          <w:bCs/>
          <w:iCs/>
        </w:rPr>
        <w:br/>
        <w:t>- у общества отсутствует требование по лицензированию основной деятельности.</w:t>
      </w:r>
    </w:p>
    <w:p w:rsidR="00AA4E19" w:rsidRDefault="00AA4E19">
      <w:pPr>
        <w:pStyle w:val="2"/>
      </w:pPr>
      <w:bookmarkStart w:id="16" w:name="_Toc101446665"/>
      <w:r>
        <w:t>1.9.5. Риск потери деловой репутации (репутационный риск)</w:t>
      </w:r>
      <w:bookmarkEnd w:id="16"/>
    </w:p>
    <w:p w:rsidR="00AA4E19" w:rsidRDefault="00AA4E19">
      <w:pPr>
        <w:ind w:left="200"/>
      </w:pPr>
      <w:r>
        <w:rPr>
          <w:rStyle w:val="Subst"/>
          <w:bCs/>
          <w:iCs/>
        </w:rPr>
        <w:t xml:space="preserve">Общество всегда выполняет свои договорные обязательства перед контрагентами.  Общество старается сделать максимально прозрачными все аспекты своей деятельности. </w:t>
      </w:r>
      <w:r>
        <w:rPr>
          <w:rStyle w:val="Subst"/>
          <w:bCs/>
          <w:iCs/>
        </w:rPr>
        <w:br/>
        <w:t>Общество осуществляет  публикацию  сообщений по раскрытию информации  на своей странице в сети Интернет</w:t>
      </w:r>
      <w:r w:rsidR="00D56F0C">
        <w:rPr>
          <w:rStyle w:val="Subst"/>
          <w:bCs/>
          <w:iCs/>
        </w:rPr>
        <w:t>:</w:t>
      </w:r>
      <w:r w:rsidR="00D56F0C" w:rsidRPr="00D56F0C">
        <w:rPr>
          <w:b/>
          <w:bCs/>
        </w:rPr>
        <w:t xml:space="preserve"> </w:t>
      </w:r>
      <w:r w:rsidR="00D56F0C" w:rsidRPr="00D56F0C">
        <w:rPr>
          <w:b/>
          <w:bCs/>
          <w:i/>
        </w:rPr>
        <w:t>htt:/www.e-iscloure.ru/portal/company.aspx?id=23832, htt:/ www.factor.ru</w:t>
      </w:r>
      <w:r w:rsidRPr="00D56F0C">
        <w:rPr>
          <w:rStyle w:val="Subst"/>
          <w:bCs/>
          <w:i w:val="0"/>
          <w:iCs/>
        </w:rPr>
        <w:br/>
      </w:r>
      <w:r>
        <w:rPr>
          <w:rStyle w:val="Subst"/>
          <w:bCs/>
          <w:iCs/>
        </w:rPr>
        <w:t>Риска возникновения у общества убытков в результате уменьшения числа клиентов (контрагентов) вследствие формирования негативного предоставления о финансовой устойчивости, финансовом положении эмитента, в качестве его продукции (работ, услуг) или характере его деятельности в целом  не возникает.</w:t>
      </w:r>
    </w:p>
    <w:p w:rsidR="00AA4E19" w:rsidRDefault="00AA4E19">
      <w:pPr>
        <w:pStyle w:val="2"/>
      </w:pPr>
      <w:bookmarkStart w:id="17" w:name="_Toc101446666"/>
      <w:r>
        <w:t>1.9.6. Стратегический риск</w:t>
      </w:r>
      <w:bookmarkEnd w:id="17"/>
    </w:p>
    <w:p w:rsidR="00AA4E19" w:rsidRDefault="00AA4E19">
      <w:pPr>
        <w:ind w:left="200"/>
      </w:pPr>
      <w:r>
        <w:rPr>
          <w:rStyle w:val="Subst"/>
          <w:bCs/>
          <w:iCs/>
        </w:rPr>
        <w:t xml:space="preserve">В основном деятельность общества связана с работой на российском рынке ценных бумаг.   Конъюнктура рынка ценных бумаг всегда отличалась трудностью прогнозирования. Деятельность общества на этом рынке сопряжена с многочисленными  рисками. Тенденции развития и состоя-ние российского фондового рынка зависят от большого количества внешних и внутренних факто-ров, как экономического, так и политического характера. Это и мировой экономический рост, це-ны на энергоресурсы, разного рода санкции против России, курс национальной валюты, внутриполитическая и внутриэкономическая ситуация в России. Все это оказывает и будет оказывать значительное влияние на эффективность деятельности общества. </w:t>
      </w:r>
      <w:r>
        <w:rPr>
          <w:rStyle w:val="Subst"/>
          <w:bCs/>
          <w:iCs/>
        </w:rPr>
        <w:br/>
        <w:t>Меры по управлению рисками: общество регулярно анализирует ситуацию на рынке, где оно осу-ществляет свою деятельность, старается учесть все риски сопутствующие его деятельности. Ищет новые перспективные направления и инструменты, которые сейчас и в будущем могут принести доход. В случае необходимости меняет структуру вложений своих активов.</w:t>
      </w:r>
    </w:p>
    <w:p w:rsidR="00AA4E19" w:rsidRDefault="00AA4E19">
      <w:pPr>
        <w:pStyle w:val="2"/>
      </w:pPr>
      <w:bookmarkStart w:id="18" w:name="_Toc101446667"/>
      <w:r>
        <w:t>1.9.7. Риски, связанные с деятельностью эмитента</w:t>
      </w:r>
      <w:bookmarkEnd w:id="18"/>
    </w:p>
    <w:p w:rsidR="00AA4E19" w:rsidRDefault="00AA4E19">
      <w:pPr>
        <w:ind w:left="200"/>
      </w:pPr>
      <w:r>
        <w:rPr>
          <w:rStyle w:val="Subst"/>
          <w:bCs/>
          <w:iCs/>
        </w:rPr>
        <w:t>Риски, связанные с деятельностью эмитента,  в том числе риски, связанные с:</w:t>
      </w:r>
      <w:r>
        <w:rPr>
          <w:rStyle w:val="Subst"/>
          <w:bCs/>
          <w:iCs/>
        </w:rPr>
        <w:br/>
        <w:t>- текущими судебными процессами, в которых участвует эмитент</w:t>
      </w:r>
      <w:r>
        <w:rPr>
          <w:rStyle w:val="Subst"/>
          <w:bCs/>
          <w:iCs/>
        </w:rPr>
        <w:br/>
        <w:t>- отсутствием возможности продлить действие лицензии эмитента на ведение определенного ви-да деятельности либо на использование объектов, нахождение которых в обороте ограничено (включая природные ресурсы). Текущая деятельность общества не нуждается в лицензировании: вид риска отсутствует;</w:t>
      </w:r>
      <w:r>
        <w:rPr>
          <w:rStyle w:val="Subst"/>
          <w:bCs/>
          <w:iCs/>
        </w:rPr>
        <w:br/>
        <w:t>- возможной ответственностью эмитента по долгам третьих лиц, в том числе дочерних обществ эмитента;</w:t>
      </w:r>
      <w:r>
        <w:rPr>
          <w:rStyle w:val="Subst"/>
          <w:bCs/>
          <w:iCs/>
        </w:rPr>
        <w:br/>
        <w:t>- возможностью потери потребителей, на оборот с которыми приходится не менее чем 10 процен-тов общей выручки от продажи продукции (работ, услуг) эмитента: общество оценивает этот вид риска на данный момент как низкий.</w:t>
      </w:r>
    </w:p>
    <w:p w:rsidR="00AA4E19" w:rsidRDefault="00AA4E19">
      <w:pPr>
        <w:pStyle w:val="2"/>
      </w:pPr>
      <w:bookmarkStart w:id="19" w:name="_Toc101446668"/>
      <w:r>
        <w:t>1.9.8. Риск информационной безопасности</w:t>
      </w:r>
      <w:bookmarkEnd w:id="19"/>
    </w:p>
    <w:p w:rsidR="00AA4E19" w:rsidRDefault="00AA4E19">
      <w:pPr>
        <w:ind w:left="200"/>
      </w:pPr>
      <w:r>
        <w:rPr>
          <w:rStyle w:val="Subst"/>
          <w:bCs/>
          <w:iCs/>
        </w:rPr>
        <w:t>Cущественные для деятельности эмитента (группы эмитента) риски данного вида отсутствуют</w:t>
      </w:r>
    </w:p>
    <w:p w:rsidR="00AA4E19" w:rsidRDefault="00AA4E19">
      <w:pPr>
        <w:pStyle w:val="2"/>
      </w:pPr>
      <w:bookmarkStart w:id="20" w:name="_Toc101446669"/>
      <w:r>
        <w:t>1.9.9. Экологический риск</w:t>
      </w:r>
      <w:bookmarkEnd w:id="20"/>
    </w:p>
    <w:p w:rsidR="00AA4E19" w:rsidRDefault="00AA4E19">
      <w:pPr>
        <w:ind w:left="200"/>
      </w:pPr>
      <w:r>
        <w:rPr>
          <w:rStyle w:val="Subst"/>
          <w:bCs/>
          <w:iCs/>
        </w:rPr>
        <w:t>Cущественные для деятельности эмитента (группы эмитента) риски данного вида отсутствуют</w:t>
      </w:r>
    </w:p>
    <w:p w:rsidR="00AA4E19" w:rsidRDefault="00AA4E19">
      <w:pPr>
        <w:pStyle w:val="2"/>
      </w:pPr>
      <w:bookmarkStart w:id="21" w:name="_Toc101446670"/>
      <w:r>
        <w:t>1.9.10. Природно-климатический риск</w:t>
      </w:r>
      <w:bookmarkEnd w:id="21"/>
    </w:p>
    <w:p w:rsidR="00AA4E19" w:rsidRDefault="00AA4E19">
      <w:pPr>
        <w:ind w:left="200"/>
      </w:pPr>
      <w:r>
        <w:rPr>
          <w:rStyle w:val="Subst"/>
          <w:bCs/>
          <w:iCs/>
        </w:rPr>
        <w:t>Cущественные для деятельности эмитента (группы эмитента) риски данного вида отсутствуют</w:t>
      </w:r>
    </w:p>
    <w:p w:rsidR="00AA4E19" w:rsidRDefault="00AA4E19">
      <w:pPr>
        <w:pStyle w:val="2"/>
      </w:pPr>
      <w:bookmarkStart w:id="22" w:name="_Toc101446671"/>
      <w:r>
        <w:t>1.9.11. Риски кредитных организаций</w:t>
      </w:r>
      <w:bookmarkEnd w:id="22"/>
    </w:p>
    <w:p w:rsidR="00AA4E19" w:rsidRDefault="00AA4E19">
      <w:pPr>
        <w:ind w:left="200"/>
      </w:pPr>
      <w:r>
        <w:t>Эмитент не является кредитной организацией</w:t>
      </w:r>
    </w:p>
    <w:p w:rsidR="00AA4E19" w:rsidRDefault="00AA4E19">
      <w:pPr>
        <w:pStyle w:val="2"/>
      </w:pPr>
      <w:bookmarkStart w:id="23" w:name="_Toc101446672"/>
      <w:r>
        <w:lastRenderedPageBreak/>
        <w:t>1.9.12. Иные риски, которые являются существенными для эмитента (группы эмитента)</w:t>
      </w:r>
      <w:bookmarkEnd w:id="23"/>
    </w:p>
    <w:p w:rsidR="00AA4E19" w:rsidRDefault="00AA4E19">
      <w:pPr>
        <w:ind w:left="200"/>
      </w:pPr>
      <w:r>
        <w:rPr>
          <w:rStyle w:val="Subst"/>
          <w:bCs/>
          <w:iCs/>
        </w:rPr>
        <w:t>Cущественные для деятельности эмитента (группы эмитента) риски данного вида отсутствуют</w:t>
      </w:r>
    </w:p>
    <w:p w:rsidR="00AA4E19" w:rsidRDefault="00AA4E19">
      <w:pPr>
        <w:pStyle w:val="1"/>
      </w:pPr>
      <w:bookmarkStart w:id="24" w:name="_Toc101446673"/>
      <w: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bookmarkEnd w:id="24"/>
    </w:p>
    <w:p w:rsidR="00AA4E19" w:rsidRDefault="00AA4E19">
      <w:pPr>
        <w:pStyle w:val="2"/>
      </w:pPr>
      <w:bookmarkStart w:id="25" w:name="_Toc101446674"/>
      <w:r>
        <w:t>2.1. Информация о лицах, входящих в состав органов управления эмитента</w:t>
      </w:r>
      <w:bookmarkEnd w:id="25"/>
    </w:p>
    <w:p w:rsidR="00AA4E19" w:rsidRDefault="00AA4E19">
      <w:pPr>
        <w:ind w:left="200"/>
      </w:pPr>
    </w:p>
    <w:p w:rsidR="00AA4E19" w:rsidRDefault="00AA4E19">
      <w:pPr>
        <w:pStyle w:val="2"/>
      </w:pPr>
      <w:bookmarkStart w:id="26" w:name="_Toc101446675"/>
      <w:r>
        <w:t>2.1.1. Состав совета директоров (наблюдательного совета) эмитента</w:t>
      </w:r>
      <w:bookmarkEnd w:id="26"/>
    </w:p>
    <w:p w:rsidR="00AA4E19" w:rsidRDefault="00AA4E19">
      <w:pPr>
        <w:ind w:left="200"/>
      </w:pPr>
    </w:p>
    <w:p w:rsidR="00AA4E19" w:rsidRDefault="00AA4E19">
      <w:pPr>
        <w:ind w:left="200"/>
      </w:pPr>
      <w:r>
        <w:t>Фамилия, имя, отчество (последнее при наличии):</w:t>
      </w:r>
      <w:r>
        <w:rPr>
          <w:rStyle w:val="Subst"/>
          <w:bCs/>
          <w:iCs/>
        </w:rPr>
        <w:t xml:space="preserve"> Колбасник Игорь Иосифович</w:t>
      </w:r>
    </w:p>
    <w:p w:rsidR="00AA4E19" w:rsidRDefault="00AA4E19">
      <w:pPr>
        <w:ind w:left="200"/>
      </w:pPr>
      <w:r>
        <w:t>Год рождения:</w:t>
      </w:r>
      <w:r>
        <w:rPr>
          <w:rStyle w:val="Subst"/>
          <w:bCs/>
          <w:iCs/>
        </w:rPr>
        <w:t xml:space="preserve"> 1977</w:t>
      </w:r>
    </w:p>
    <w:p w:rsidR="00AA4E19" w:rsidRDefault="00AA4E19">
      <w:pPr>
        <w:pStyle w:val="ThinDelim"/>
      </w:pPr>
    </w:p>
    <w:p w:rsidR="00AA4E19" w:rsidRDefault="00AA4E19">
      <w:pPr>
        <w:ind w:left="200"/>
      </w:pPr>
      <w:r>
        <w:t>Cведения об уровне образования, квалификации, специальности:</w:t>
      </w:r>
      <w:r>
        <w:br/>
      </w:r>
      <w:r>
        <w:rPr>
          <w:rStyle w:val="Subst"/>
          <w:bCs/>
          <w:iCs/>
        </w:rPr>
        <w:t>Сибирский Государственный Технологический Университет,</w:t>
      </w:r>
      <w:r w:rsidR="00781926">
        <w:rPr>
          <w:rStyle w:val="Subst"/>
          <w:bCs/>
          <w:iCs/>
        </w:rPr>
        <w:t xml:space="preserve"> </w:t>
      </w:r>
      <w:r>
        <w:rPr>
          <w:rStyle w:val="Subst"/>
          <w:bCs/>
          <w:iCs/>
        </w:rPr>
        <w:t>высшее, инженер -технолог</w:t>
      </w:r>
    </w:p>
    <w:p w:rsidR="00AA4E19" w:rsidRDefault="00AA4E19">
      <w:pPr>
        <w:ind w:left="200"/>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AA4E19" w:rsidRDefault="00AA4E19">
      <w:pPr>
        <w:pStyle w:val="ThinDelim"/>
      </w:pPr>
    </w:p>
    <w:tbl>
      <w:tblPr>
        <w:tblW w:w="0" w:type="auto"/>
        <w:tblLayout w:type="fixed"/>
        <w:tblCellMar>
          <w:left w:w="72" w:type="dxa"/>
          <w:right w:w="72" w:type="dxa"/>
        </w:tblCellMar>
        <w:tblLook w:val="0000"/>
      </w:tblPr>
      <w:tblGrid>
        <w:gridCol w:w="1332"/>
        <w:gridCol w:w="1260"/>
        <w:gridCol w:w="3980"/>
        <w:gridCol w:w="2680"/>
      </w:tblGrid>
      <w:tr w:rsidR="00AA4E19">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A4E19" w:rsidRDefault="00AA4E1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AA4E19" w:rsidRDefault="00AA4E1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A4E19" w:rsidRDefault="00AA4E19">
            <w:pPr>
              <w:jc w:val="center"/>
            </w:pPr>
            <w:r>
              <w:t>Должность</w:t>
            </w:r>
          </w:p>
        </w:tc>
      </w:tr>
      <w:tr w:rsidR="00AA4E1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A4E19" w:rsidRDefault="00AA4E1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AA4E19" w:rsidRDefault="00AA4E1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AA4E19" w:rsidRDefault="00AA4E19"/>
        </w:tc>
        <w:tc>
          <w:tcPr>
            <w:tcW w:w="2680" w:type="dxa"/>
            <w:tcBorders>
              <w:top w:val="single" w:sz="6" w:space="0" w:color="auto"/>
              <w:left w:val="single" w:sz="6" w:space="0" w:color="auto"/>
              <w:bottom w:val="single" w:sz="6" w:space="0" w:color="auto"/>
              <w:right w:val="double" w:sz="6" w:space="0" w:color="auto"/>
            </w:tcBorders>
          </w:tcPr>
          <w:p w:rsidR="00AA4E19" w:rsidRDefault="00AA4E19"/>
        </w:tc>
      </w:tr>
      <w:tr w:rsidR="00AA4E1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A4E19" w:rsidRDefault="00AA4E19">
            <w:r>
              <w:t>2016</w:t>
            </w:r>
          </w:p>
        </w:tc>
        <w:tc>
          <w:tcPr>
            <w:tcW w:w="1260" w:type="dxa"/>
            <w:tcBorders>
              <w:top w:val="single" w:sz="6" w:space="0" w:color="auto"/>
              <w:left w:val="single" w:sz="6" w:space="0" w:color="auto"/>
              <w:bottom w:val="single" w:sz="6" w:space="0" w:color="auto"/>
              <w:right w:val="single" w:sz="6" w:space="0" w:color="auto"/>
            </w:tcBorders>
          </w:tcPr>
          <w:p w:rsidR="00AA4E19" w:rsidRDefault="00AA4E19">
            <w:r>
              <w:t>2021</w:t>
            </w:r>
          </w:p>
        </w:tc>
        <w:tc>
          <w:tcPr>
            <w:tcW w:w="3980" w:type="dxa"/>
            <w:tcBorders>
              <w:top w:val="single" w:sz="6" w:space="0" w:color="auto"/>
              <w:left w:val="single" w:sz="6" w:space="0" w:color="auto"/>
              <w:bottom w:val="single" w:sz="6" w:space="0" w:color="auto"/>
              <w:right w:val="single" w:sz="6" w:space="0" w:color="auto"/>
            </w:tcBorders>
          </w:tcPr>
          <w:p w:rsidR="00AA4E19" w:rsidRDefault="00AA4E19">
            <w:r>
              <w:t>ООО "СТМ-ЦЕНТР"</w:t>
            </w:r>
          </w:p>
        </w:tc>
        <w:tc>
          <w:tcPr>
            <w:tcW w:w="2680" w:type="dxa"/>
            <w:tcBorders>
              <w:top w:val="single" w:sz="6" w:space="0" w:color="auto"/>
              <w:left w:val="single" w:sz="6" w:space="0" w:color="auto"/>
              <w:bottom w:val="single" w:sz="6" w:space="0" w:color="auto"/>
              <w:right w:val="double" w:sz="6" w:space="0" w:color="auto"/>
            </w:tcBorders>
          </w:tcPr>
          <w:p w:rsidR="00AA4E19" w:rsidRDefault="00AA4E19">
            <w:r>
              <w:t>Генеральный директор по совместительству</w:t>
            </w:r>
          </w:p>
        </w:tc>
      </w:tr>
      <w:tr w:rsidR="00AA4E19">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AA4E19" w:rsidRDefault="00AA4E19">
            <w:r>
              <w:t>2016</w:t>
            </w:r>
          </w:p>
        </w:tc>
        <w:tc>
          <w:tcPr>
            <w:tcW w:w="1260" w:type="dxa"/>
            <w:tcBorders>
              <w:top w:val="single" w:sz="6" w:space="0" w:color="auto"/>
              <w:left w:val="single" w:sz="6" w:space="0" w:color="auto"/>
              <w:bottom w:val="double" w:sz="6" w:space="0" w:color="auto"/>
              <w:right w:val="single" w:sz="6" w:space="0" w:color="auto"/>
            </w:tcBorders>
          </w:tcPr>
          <w:p w:rsidR="00AA4E19" w:rsidRDefault="00AA4E19">
            <w:r>
              <w:t>2021</w:t>
            </w:r>
          </w:p>
        </w:tc>
        <w:tc>
          <w:tcPr>
            <w:tcW w:w="3980" w:type="dxa"/>
            <w:tcBorders>
              <w:top w:val="single" w:sz="6" w:space="0" w:color="auto"/>
              <w:left w:val="single" w:sz="6" w:space="0" w:color="auto"/>
              <w:bottom w:val="double" w:sz="6" w:space="0" w:color="auto"/>
              <w:right w:val="single" w:sz="6" w:space="0" w:color="auto"/>
            </w:tcBorders>
          </w:tcPr>
          <w:p w:rsidR="00AA4E19" w:rsidRDefault="00AA4E19">
            <w:r>
              <w:t>ПАО "Фонд Ковчег"</w:t>
            </w:r>
          </w:p>
        </w:tc>
        <w:tc>
          <w:tcPr>
            <w:tcW w:w="2680" w:type="dxa"/>
            <w:tcBorders>
              <w:top w:val="single" w:sz="6" w:space="0" w:color="auto"/>
              <w:left w:val="single" w:sz="6" w:space="0" w:color="auto"/>
              <w:bottom w:val="double" w:sz="6" w:space="0" w:color="auto"/>
              <w:right w:val="double" w:sz="6" w:space="0" w:color="auto"/>
            </w:tcBorders>
          </w:tcPr>
          <w:p w:rsidR="00AA4E19" w:rsidRDefault="00AA4E19">
            <w:r>
              <w:t>Генеральный директор</w:t>
            </w:r>
          </w:p>
        </w:tc>
      </w:tr>
    </w:tbl>
    <w:p w:rsidR="00AA4E19" w:rsidRDefault="00AA4E19"/>
    <w:p w:rsidR="00AA4E19" w:rsidRDefault="00AA4E19">
      <w:pPr>
        <w:pStyle w:val="ThinDelim"/>
      </w:pPr>
    </w:p>
    <w:p w:rsidR="00AA4E19" w:rsidRDefault="00AA4E19">
      <w:pPr>
        <w:ind w:left="200"/>
      </w:pPr>
      <w:r>
        <w:rPr>
          <w:rStyle w:val="Subst"/>
          <w:bCs/>
          <w:iCs/>
        </w:rPr>
        <w:t>Доли участия в уставном капитале эмитента/обыкновенных акций не имеет</w:t>
      </w:r>
    </w:p>
    <w:p w:rsidR="00AA4E19" w:rsidRDefault="00AA4E19">
      <w:pPr>
        <w:pStyle w:val="ThinDelim"/>
      </w:pPr>
    </w:p>
    <w:p w:rsidR="00AA4E19" w:rsidRDefault="00AA4E19">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Pr>
          <w:rStyle w:val="Subst"/>
          <w:bCs/>
          <w:iCs/>
        </w:rPr>
        <w:t xml:space="preserve"> эмитент не выпускал опционов</w:t>
      </w:r>
    </w:p>
    <w:p w:rsidR="00AA4E19" w:rsidRDefault="00AA4E19">
      <w:pPr>
        <w:pStyle w:val="ThinDelim"/>
      </w:pPr>
    </w:p>
    <w:p w:rsidR="00AA4E19" w:rsidRDefault="00AA4E19">
      <w:pPr>
        <w:pStyle w:val="ThinDelim"/>
      </w:pPr>
    </w:p>
    <w:p w:rsidR="00AA4E19" w:rsidRDefault="00AA4E19">
      <w:pPr>
        <w:pStyle w:val="SubHeading"/>
        <w:ind w:left="200"/>
      </w:pPr>
      <w:r>
        <w:t>Доли участия лица в уставном капитале подконтрольных эмитенту организаций, имеющих для него существенное значение</w:t>
      </w:r>
    </w:p>
    <w:p w:rsidR="00AA4E19" w:rsidRDefault="00AA4E19">
      <w:pPr>
        <w:ind w:left="400"/>
      </w:pPr>
      <w:r>
        <w:rPr>
          <w:rStyle w:val="Subst"/>
          <w:bCs/>
          <w:iCs/>
        </w:rPr>
        <w:t>Лицо указанных долей не имеет.</w:t>
      </w:r>
    </w:p>
    <w:p w:rsidR="00AA4E19" w:rsidRDefault="00AA4E19">
      <w:pPr>
        <w:pStyle w:val="SubHeading"/>
        <w:ind w:left="200"/>
      </w:pPr>
      <w:r>
        <w:t>Cведения о совершении лицом в отчетном периоде сделки по приобретению или отчуждению акций (долей) эмитента</w:t>
      </w:r>
    </w:p>
    <w:p w:rsidR="00AA4E19" w:rsidRDefault="00AA4E19">
      <w:pPr>
        <w:pStyle w:val="ThinDelim"/>
      </w:pPr>
    </w:p>
    <w:tbl>
      <w:tblPr>
        <w:tblW w:w="0" w:type="auto"/>
        <w:tblLayout w:type="fixed"/>
        <w:tblCellMar>
          <w:left w:w="72" w:type="dxa"/>
          <w:right w:w="72" w:type="dxa"/>
        </w:tblCellMar>
        <w:tblLook w:val="0000"/>
      </w:tblPr>
      <w:tblGrid>
        <w:gridCol w:w="2352"/>
        <w:gridCol w:w="2280"/>
        <w:gridCol w:w="2280"/>
        <w:gridCol w:w="2340"/>
      </w:tblGrid>
      <w:tr w:rsidR="00AA4E19">
        <w:tblPrEx>
          <w:tblCellMar>
            <w:top w:w="0" w:type="dxa"/>
            <w:bottom w:w="0" w:type="dxa"/>
          </w:tblCellMar>
        </w:tblPrEx>
        <w:tc>
          <w:tcPr>
            <w:tcW w:w="2352" w:type="dxa"/>
            <w:tcBorders>
              <w:top w:val="double" w:sz="6" w:space="0" w:color="auto"/>
              <w:left w:val="double" w:sz="6" w:space="0" w:color="auto"/>
              <w:bottom w:val="double" w:sz="6" w:space="0" w:color="auto"/>
              <w:right w:val="single" w:sz="6" w:space="0" w:color="auto"/>
            </w:tcBorders>
          </w:tcPr>
          <w:p w:rsidR="00AA4E19" w:rsidRDefault="00AA4E19">
            <w:pPr>
              <w:jc w:val="center"/>
            </w:pPr>
            <w:r>
              <w:t>Дата совершения сделки</w:t>
            </w:r>
          </w:p>
        </w:tc>
        <w:tc>
          <w:tcPr>
            <w:tcW w:w="2280" w:type="dxa"/>
            <w:tcBorders>
              <w:top w:val="double" w:sz="6" w:space="0" w:color="auto"/>
              <w:left w:val="single" w:sz="6" w:space="0" w:color="auto"/>
              <w:bottom w:val="double" w:sz="6" w:space="0" w:color="auto"/>
              <w:right w:val="single" w:sz="6" w:space="0" w:color="auto"/>
            </w:tcBorders>
          </w:tcPr>
          <w:p w:rsidR="00AA4E19" w:rsidRDefault="00AA4E19">
            <w:pPr>
              <w:jc w:val="center"/>
            </w:pPr>
            <w:r>
              <w:t>Содержание сделки</w:t>
            </w:r>
          </w:p>
        </w:tc>
        <w:tc>
          <w:tcPr>
            <w:tcW w:w="2280" w:type="dxa"/>
            <w:tcBorders>
              <w:top w:val="double" w:sz="6" w:space="0" w:color="auto"/>
              <w:left w:val="single" w:sz="6" w:space="0" w:color="auto"/>
              <w:bottom w:val="double" w:sz="6" w:space="0" w:color="auto"/>
              <w:right w:val="single" w:sz="6" w:space="0" w:color="auto"/>
            </w:tcBorders>
          </w:tcPr>
          <w:p w:rsidR="00AA4E19" w:rsidRDefault="00AA4E19">
            <w:pPr>
              <w:jc w:val="center"/>
            </w:pPr>
            <w:r>
              <w:t>Категория (тип)</w:t>
            </w:r>
          </w:p>
        </w:tc>
        <w:tc>
          <w:tcPr>
            <w:tcW w:w="2340" w:type="dxa"/>
            <w:tcBorders>
              <w:top w:val="double" w:sz="6" w:space="0" w:color="auto"/>
              <w:left w:val="single" w:sz="6" w:space="0" w:color="auto"/>
              <w:bottom w:val="double" w:sz="6" w:space="0" w:color="auto"/>
              <w:right w:val="double" w:sz="6" w:space="0" w:color="auto"/>
            </w:tcBorders>
          </w:tcPr>
          <w:p w:rsidR="00AA4E19" w:rsidRDefault="00AA4E19">
            <w:pPr>
              <w:jc w:val="center"/>
            </w:pPr>
            <w:r>
              <w:t>Количество акций (долей)</w:t>
            </w:r>
          </w:p>
        </w:tc>
      </w:tr>
    </w:tbl>
    <w:p w:rsidR="00AA4E19" w:rsidRDefault="00AA4E19"/>
    <w:p w:rsidR="00AA4E19" w:rsidRDefault="00AA4E19">
      <w:pPr>
        <w:ind w:left="200"/>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r>
        <w:rPr>
          <w:rStyle w:val="Subst"/>
          <w:bCs/>
          <w:iCs/>
        </w:rPr>
        <w:t>Тарасова Любовь Николаевна -супруга,</w:t>
      </w:r>
      <w:r w:rsidR="00781926">
        <w:rPr>
          <w:rStyle w:val="Subst"/>
          <w:bCs/>
          <w:iCs/>
        </w:rPr>
        <w:t xml:space="preserve"> </w:t>
      </w:r>
      <w:r>
        <w:rPr>
          <w:rStyle w:val="Subst"/>
          <w:bCs/>
          <w:iCs/>
        </w:rPr>
        <w:t>член совета директоров.</w:t>
      </w:r>
      <w:r>
        <w:rPr>
          <w:rStyle w:val="Subst"/>
          <w:bCs/>
          <w:iCs/>
        </w:rPr>
        <w:br/>
        <w:t xml:space="preserve">Колбасник Анжелика Иосифовна - сестра, акционер, доля участия лица в уставном капитале </w:t>
      </w:r>
      <w:r>
        <w:rPr>
          <w:rStyle w:val="Subst"/>
          <w:bCs/>
          <w:iCs/>
        </w:rPr>
        <w:lastRenderedPageBreak/>
        <w:t>26,1107 %</w:t>
      </w:r>
    </w:p>
    <w:p w:rsidR="00AA4E19" w:rsidRDefault="00AA4E19">
      <w:pPr>
        <w:ind w:left="200"/>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p>
    <w:p w:rsidR="00AA4E19" w:rsidRDefault="00AA4E19">
      <w:pPr>
        <w:ind w:left="400"/>
      </w:pPr>
      <w:r>
        <w:rPr>
          <w:rStyle w:val="Subst"/>
          <w:bCs/>
          <w:iCs/>
        </w:rPr>
        <w:t>Лицо к указанным видам ответственности не привлекалось</w:t>
      </w:r>
    </w:p>
    <w:p w:rsidR="00AA4E19" w:rsidRDefault="00AA4E19">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p>
    <w:p w:rsidR="00AA4E19" w:rsidRDefault="00AA4E19">
      <w:pPr>
        <w:ind w:left="400"/>
      </w:pPr>
      <w:r>
        <w:rPr>
          <w:rStyle w:val="Subst"/>
          <w:bCs/>
          <w:iCs/>
        </w:rPr>
        <w:t>Лицо указанных должностей не занимало</w:t>
      </w:r>
    </w:p>
    <w:p w:rsidR="00AA4E19" w:rsidRDefault="00AA4E19">
      <w:pPr>
        <w:pStyle w:val="ThinDelim"/>
      </w:pPr>
    </w:p>
    <w:p w:rsidR="00AA4E19" w:rsidRDefault="00AA4E19">
      <w:pPr>
        <w:pStyle w:val="ThinDelim"/>
      </w:pPr>
    </w:p>
    <w:p w:rsidR="00AA4E19" w:rsidRDefault="00AA4E19">
      <w:pPr>
        <w:pStyle w:val="SubHeading"/>
        <w:ind w:left="200"/>
      </w:pPr>
      <w:r>
        <w:t>Cведения об участии в работе комитетов совета директоров</w:t>
      </w:r>
    </w:p>
    <w:p w:rsidR="00AA4E19" w:rsidRDefault="00AA4E19">
      <w:pPr>
        <w:ind w:left="400"/>
      </w:pPr>
      <w:r>
        <w:rPr>
          <w:rStyle w:val="Subst"/>
          <w:bCs/>
          <w:iCs/>
        </w:rPr>
        <w:t>Член совета директоров (наблюдательного совета) не участвует в работе комитетов совета директоров (наблюдательного совета)</w:t>
      </w:r>
    </w:p>
    <w:p w:rsidR="00AA4E19" w:rsidRDefault="00AA4E19">
      <w:pPr>
        <w:ind w:left="200"/>
      </w:pPr>
    </w:p>
    <w:p w:rsidR="00AA4E19" w:rsidRDefault="00AA4E19">
      <w:pPr>
        <w:ind w:left="200"/>
      </w:pPr>
      <w:r>
        <w:t>Фамилия, имя, отчество (последнее при наличии):</w:t>
      </w:r>
      <w:r>
        <w:rPr>
          <w:rStyle w:val="Subst"/>
          <w:bCs/>
          <w:iCs/>
        </w:rPr>
        <w:t xml:space="preserve"> Демчен</w:t>
      </w:r>
      <w:r w:rsidR="00781926">
        <w:rPr>
          <w:rStyle w:val="Subst"/>
          <w:bCs/>
          <w:iCs/>
        </w:rPr>
        <w:t>к</w:t>
      </w:r>
      <w:r>
        <w:rPr>
          <w:rStyle w:val="Subst"/>
          <w:bCs/>
          <w:iCs/>
        </w:rPr>
        <w:t>о Наталья Викторовна</w:t>
      </w:r>
    </w:p>
    <w:p w:rsidR="00AA4E19" w:rsidRDefault="00AA4E19">
      <w:pPr>
        <w:ind w:left="200"/>
      </w:pPr>
      <w:r>
        <w:t>Год рождения:</w:t>
      </w:r>
      <w:r>
        <w:rPr>
          <w:rStyle w:val="Subst"/>
          <w:bCs/>
          <w:iCs/>
        </w:rPr>
        <w:t xml:space="preserve"> 1956</w:t>
      </w:r>
    </w:p>
    <w:p w:rsidR="00AA4E19" w:rsidRDefault="00AA4E19">
      <w:pPr>
        <w:pStyle w:val="ThinDelim"/>
      </w:pPr>
    </w:p>
    <w:p w:rsidR="00AA4E19" w:rsidRDefault="00AA4E19">
      <w:pPr>
        <w:ind w:left="200"/>
      </w:pPr>
      <w:r>
        <w:t>Cведения об уровне образования, квалификации, специальности:</w:t>
      </w:r>
      <w:r>
        <w:br/>
      </w:r>
      <w:r>
        <w:rPr>
          <w:rStyle w:val="Subst"/>
          <w:bCs/>
          <w:iCs/>
        </w:rPr>
        <w:t>Красноярский строительный техникум, средне</w:t>
      </w:r>
      <w:r w:rsidR="000608B6">
        <w:rPr>
          <w:rStyle w:val="Subst"/>
          <w:bCs/>
          <w:iCs/>
        </w:rPr>
        <w:t>-</w:t>
      </w:r>
      <w:r>
        <w:rPr>
          <w:rStyle w:val="Subst"/>
          <w:bCs/>
          <w:iCs/>
        </w:rPr>
        <w:t xml:space="preserve"> техническое, архитектор</w:t>
      </w:r>
    </w:p>
    <w:p w:rsidR="00AA4E19" w:rsidRDefault="00AA4E19">
      <w:pPr>
        <w:ind w:left="200"/>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AA4E19" w:rsidRDefault="00AA4E19">
      <w:pPr>
        <w:pStyle w:val="ThinDelim"/>
      </w:pPr>
    </w:p>
    <w:tbl>
      <w:tblPr>
        <w:tblW w:w="0" w:type="auto"/>
        <w:tblLayout w:type="fixed"/>
        <w:tblCellMar>
          <w:left w:w="72" w:type="dxa"/>
          <w:right w:w="72" w:type="dxa"/>
        </w:tblCellMar>
        <w:tblLook w:val="0000"/>
      </w:tblPr>
      <w:tblGrid>
        <w:gridCol w:w="1332"/>
        <w:gridCol w:w="1260"/>
        <w:gridCol w:w="3980"/>
        <w:gridCol w:w="2680"/>
      </w:tblGrid>
      <w:tr w:rsidR="00AA4E19">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A4E19" w:rsidRDefault="00AA4E1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AA4E19" w:rsidRDefault="00AA4E1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A4E19" w:rsidRDefault="00AA4E19">
            <w:pPr>
              <w:jc w:val="center"/>
            </w:pPr>
            <w:r>
              <w:t>Должность</w:t>
            </w:r>
          </w:p>
        </w:tc>
      </w:tr>
      <w:tr w:rsidR="00AA4E1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A4E19" w:rsidRDefault="00AA4E1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AA4E19" w:rsidRDefault="00AA4E1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AA4E19" w:rsidRDefault="00AA4E19"/>
        </w:tc>
        <w:tc>
          <w:tcPr>
            <w:tcW w:w="2680" w:type="dxa"/>
            <w:tcBorders>
              <w:top w:val="single" w:sz="6" w:space="0" w:color="auto"/>
              <w:left w:val="single" w:sz="6" w:space="0" w:color="auto"/>
              <w:bottom w:val="single" w:sz="6" w:space="0" w:color="auto"/>
              <w:right w:val="double" w:sz="6" w:space="0" w:color="auto"/>
            </w:tcBorders>
          </w:tcPr>
          <w:p w:rsidR="00AA4E19" w:rsidRDefault="00AA4E19"/>
        </w:tc>
      </w:tr>
      <w:tr w:rsidR="00AA4E19">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AA4E19" w:rsidRDefault="00AA4E19">
            <w:r>
              <w:t>2015</w:t>
            </w:r>
          </w:p>
        </w:tc>
        <w:tc>
          <w:tcPr>
            <w:tcW w:w="1260" w:type="dxa"/>
            <w:tcBorders>
              <w:top w:val="single" w:sz="6" w:space="0" w:color="auto"/>
              <w:left w:val="single" w:sz="6" w:space="0" w:color="auto"/>
              <w:bottom w:val="double" w:sz="6" w:space="0" w:color="auto"/>
              <w:right w:val="single" w:sz="6" w:space="0" w:color="auto"/>
            </w:tcBorders>
          </w:tcPr>
          <w:p w:rsidR="00AA4E19" w:rsidRDefault="00AA4E19">
            <w:r>
              <w:t>2021</w:t>
            </w:r>
          </w:p>
        </w:tc>
        <w:tc>
          <w:tcPr>
            <w:tcW w:w="3980" w:type="dxa"/>
            <w:tcBorders>
              <w:top w:val="single" w:sz="6" w:space="0" w:color="auto"/>
              <w:left w:val="single" w:sz="6" w:space="0" w:color="auto"/>
              <w:bottom w:val="double" w:sz="6" w:space="0" w:color="auto"/>
              <w:right w:val="single" w:sz="6" w:space="0" w:color="auto"/>
            </w:tcBorders>
          </w:tcPr>
          <w:p w:rsidR="00AA4E19" w:rsidRDefault="00AA4E19" w:rsidP="000608B6">
            <w:r>
              <w:t>ПАО "Фонд К</w:t>
            </w:r>
            <w:r w:rsidR="000608B6">
              <w:t>о</w:t>
            </w:r>
            <w:r>
              <w:t>вчег"</w:t>
            </w:r>
          </w:p>
        </w:tc>
        <w:tc>
          <w:tcPr>
            <w:tcW w:w="2680" w:type="dxa"/>
            <w:tcBorders>
              <w:top w:val="single" w:sz="6" w:space="0" w:color="auto"/>
              <w:left w:val="single" w:sz="6" w:space="0" w:color="auto"/>
              <w:bottom w:val="double" w:sz="6" w:space="0" w:color="auto"/>
              <w:right w:val="double" w:sz="6" w:space="0" w:color="auto"/>
            </w:tcBorders>
          </w:tcPr>
          <w:p w:rsidR="00AA4E19" w:rsidRDefault="00AA4E19">
            <w:r>
              <w:t>Главный  специалист  по работе с акционерами</w:t>
            </w:r>
          </w:p>
        </w:tc>
      </w:tr>
    </w:tbl>
    <w:p w:rsidR="00AA4E19" w:rsidRDefault="00AA4E19"/>
    <w:p w:rsidR="00AA4E19" w:rsidRDefault="00AA4E19">
      <w:pPr>
        <w:pStyle w:val="ThinDelim"/>
      </w:pPr>
    </w:p>
    <w:p w:rsidR="00AA4E19" w:rsidRDefault="00AA4E19">
      <w:pPr>
        <w:ind w:left="200"/>
      </w:pPr>
      <w:r>
        <w:rPr>
          <w:rStyle w:val="Subst"/>
          <w:bCs/>
          <w:iCs/>
        </w:rPr>
        <w:t>Доли участия в уставном капитале эмитента/обыкновенных акций не имеет</w:t>
      </w:r>
    </w:p>
    <w:p w:rsidR="00AA4E19" w:rsidRDefault="00AA4E19">
      <w:pPr>
        <w:pStyle w:val="ThinDelim"/>
      </w:pPr>
    </w:p>
    <w:p w:rsidR="00AA4E19" w:rsidRDefault="00AA4E19">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Pr>
          <w:rStyle w:val="Subst"/>
          <w:bCs/>
          <w:iCs/>
        </w:rPr>
        <w:t xml:space="preserve"> эмитент не выпускал опционов</w:t>
      </w:r>
    </w:p>
    <w:p w:rsidR="00AA4E19" w:rsidRDefault="00AA4E19">
      <w:pPr>
        <w:pStyle w:val="ThinDelim"/>
      </w:pPr>
    </w:p>
    <w:p w:rsidR="00AA4E19" w:rsidRDefault="00AA4E19">
      <w:pPr>
        <w:pStyle w:val="ThinDelim"/>
      </w:pPr>
    </w:p>
    <w:p w:rsidR="00AA4E19" w:rsidRDefault="00AA4E19">
      <w:pPr>
        <w:pStyle w:val="SubHeading"/>
        <w:ind w:left="200"/>
      </w:pPr>
      <w:r>
        <w:t>Доли участия лица в уставном капитале подконтрольных эмитенту организаций, имеющих для него существенное значение</w:t>
      </w:r>
    </w:p>
    <w:p w:rsidR="00AA4E19" w:rsidRDefault="00AA4E19">
      <w:pPr>
        <w:ind w:left="400"/>
      </w:pPr>
      <w:r>
        <w:rPr>
          <w:rStyle w:val="Subst"/>
          <w:bCs/>
          <w:iCs/>
        </w:rPr>
        <w:t>Лицо указанных долей не имеет.</w:t>
      </w:r>
    </w:p>
    <w:p w:rsidR="00AA4E19" w:rsidRDefault="00AA4E19">
      <w:pPr>
        <w:pStyle w:val="SubHeading"/>
        <w:ind w:left="200"/>
      </w:pPr>
      <w:r>
        <w:t>Cведения о совершении лицом в отчетном периоде сделки по приобретению или отчуждению акций (долей) эмитента</w:t>
      </w:r>
    </w:p>
    <w:p w:rsidR="00AA4E19" w:rsidRDefault="00AA4E19">
      <w:pPr>
        <w:pStyle w:val="ThinDelim"/>
      </w:pPr>
    </w:p>
    <w:tbl>
      <w:tblPr>
        <w:tblW w:w="0" w:type="auto"/>
        <w:tblLayout w:type="fixed"/>
        <w:tblCellMar>
          <w:left w:w="72" w:type="dxa"/>
          <w:right w:w="72" w:type="dxa"/>
        </w:tblCellMar>
        <w:tblLook w:val="0000"/>
      </w:tblPr>
      <w:tblGrid>
        <w:gridCol w:w="2352"/>
        <w:gridCol w:w="2280"/>
        <w:gridCol w:w="2280"/>
        <w:gridCol w:w="2340"/>
      </w:tblGrid>
      <w:tr w:rsidR="00AA4E19">
        <w:tblPrEx>
          <w:tblCellMar>
            <w:top w:w="0" w:type="dxa"/>
            <w:bottom w:w="0" w:type="dxa"/>
          </w:tblCellMar>
        </w:tblPrEx>
        <w:tc>
          <w:tcPr>
            <w:tcW w:w="2352" w:type="dxa"/>
            <w:tcBorders>
              <w:top w:val="double" w:sz="6" w:space="0" w:color="auto"/>
              <w:left w:val="double" w:sz="6" w:space="0" w:color="auto"/>
              <w:bottom w:val="double" w:sz="6" w:space="0" w:color="auto"/>
              <w:right w:val="single" w:sz="6" w:space="0" w:color="auto"/>
            </w:tcBorders>
          </w:tcPr>
          <w:p w:rsidR="00AA4E19" w:rsidRDefault="00AA4E19">
            <w:pPr>
              <w:jc w:val="center"/>
            </w:pPr>
            <w:r>
              <w:t>Дата совершения сделки</w:t>
            </w:r>
          </w:p>
        </w:tc>
        <w:tc>
          <w:tcPr>
            <w:tcW w:w="2280" w:type="dxa"/>
            <w:tcBorders>
              <w:top w:val="double" w:sz="6" w:space="0" w:color="auto"/>
              <w:left w:val="single" w:sz="6" w:space="0" w:color="auto"/>
              <w:bottom w:val="double" w:sz="6" w:space="0" w:color="auto"/>
              <w:right w:val="single" w:sz="6" w:space="0" w:color="auto"/>
            </w:tcBorders>
          </w:tcPr>
          <w:p w:rsidR="00AA4E19" w:rsidRDefault="00AA4E19">
            <w:pPr>
              <w:jc w:val="center"/>
            </w:pPr>
            <w:r>
              <w:t>Содержание сделки</w:t>
            </w:r>
          </w:p>
        </w:tc>
        <w:tc>
          <w:tcPr>
            <w:tcW w:w="2280" w:type="dxa"/>
            <w:tcBorders>
              <w:top w:val="double" w:sz="6" w:space="0" w:color="auto"/>
              <w:left w:val="single" w:sz="6" w:space="0" w:color="auto"/>
              <w:bottom w:val="double" w:sz="6" w:space="0" w:color="auto"/>
              <w:right w:val="single" w:sz="6" w:space="0" w:color="auto"/>
            </w:tcBorders>
          </w:tcPr>
          <w:p w:rsidR="00AA4E19" w:rsidRDefault="00AA4E19">
            <w:pPr>
              <w:jc w:val="center"/>
            </w:pPr>
            <w:r>
              <w:t>Категория (тип)</w:t>
            </w:r>
          </w:p>
        </w:tc>
        <w:tc>
          <w:tcPr>
            <w:tcW w:w="2340" w:type="dxa"/>
            <w:tcBorders>
              <w:top w:val="double" w:sz="6" w:space="0" w:color="auto"/>
              <w:left w:val="single" w:sz="6" w:space="0" w:color="auto"/>
              <w:bottom w:val="double" w:sz="6" w:space="0" w:color="auto"/>
              <w:right w:val="double" w:sz="6" w:space="0" w:color="auto"/>
            </w:tcBorders>
          </w:tcPr>
          <w:p w:rsidR="00AA4E19" w:rsidRDefault="00AA4E19">
            <w:pPr>
              <w:jc w:val="center"/>
            </w:pPr>
            <w:r>
              <w:t>Количество акций (долей)</w:t>
            </w:r>
          </w:p>
        </w:tc>
      </w:tr>
    </w:tbl>
    <w:p w:rsidR="00AA4E19" w:rsidRDefault="00AA4E19"/>
    <w:p w:rsidR="00AA4E19" w:rsidRDefault="00AA4E19">
      <w:pPr>
        <w:ind w:left="200"/>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p>
    <w:p w:rsidR="00AA4E19" w:rsidRDefault="00AA4E19">
      <w:pPr>
        <w:ind w:left="400"/>
      </w:pPr>
      <w:r>
        <w:rPr>
          <w:rStyle w:val="Subst"/>
          <w:bCs/>
          <w:iCs/>
        </w:rPr>
        <w:t>Указанных родственных связей нет</w:t>
      </w:r>
    </w:p>
    <w:p w:rsidR="00AA4E19" w:rsidRDefault="00AA4E19">
      <w:pPr>
        <w:ind w:left="200"/>
      </w:pPr>
      <w:r>
        <w:lastRenderedPageBreak/>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p>
    <w:p w:rsidR="00AA4E19" w:rsidRDefault="00AA4E19">
      <w:pPr>
        <w:ind w:left="400"/>
      </w:pPr>
      <w:r>
        <w:rPr>
          <w:rStyle w:val="Subst"/>
          <w:bCs/>
          <w:iCs/>
        </w:rPr>
        <w:t>Лицо к указанным видам ответственности не привлекалось</w:t>
      </w:r>
    </w:p>
    <w:p w:rsidR="00AA4E19" w:rsidRDefault="00AA4E19">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p>
    <w:p w:rsidR="00AA4E19" w:rsidRDefault="00AA4E19">
      <w:pPr>
        <w:ind w:left="400"/>
      </w:pPr>
      <w:r>
        <w:rPr>
          <w:rStyle w:val="Subst"/>
          <w:bCs/>
          <w:iCs/>
        </w:rPr>
        <w:t>Лицо указанных должностей не занимало</w:t>
      </w:r>
    </w:p>
    <w:p w:rsidR="00AA4E19" w:rsidRDefault="00AA4E19">
      <w:pPr>
        <w:pStyle w:val="ThinDelim"/>
      </w:pPr>
    </w:p>
    <w:p w:rsidR="00AA4E19" w:rsidRDefault="00AA4E19">
      <w:pPr>
        <w:pStyle w:val="ThinDelim"/>
      </w:pPr>
    </w:p>
    <w:p w:rsidR="00AA4E19" w:rsidRDefault="00AA4E19">
      <w:pPr>
        <w:pStyle w:val="SubHeading"/>
        <w:ind w:left="200"/>
      </w:pPr>
      <w:r>
        <w:t>Cведения об участии в работе комитетов совета директоров</w:t>
      </w:r>
    </w:p>
    <w:p w:rsidR="00AA4E19" w:rsidRDefault="00AA4E19">
      <w:pPr>
        <w:ind w:left="400"/>
      </w:pPr>
      <w:r>
        <w:rPr>
          <w:rStyle w:val="Subst"/>
          <w:bCs/>
          <w:iCs/>
        </w:rPr>
        <w:t>Член совета директоров (наблюдательного совета) не участвует в работе комитетов совета директоров (наблюдательного совета)</w:t>
      </w:r>
    </w:p>
    <w:p w:rsidR="00AA4E19" w:rsidRDefault="00AA4E19">
      <w:pPr>
        <w:ind w:left="200"/>
      </w:pPr>
    </w:p>
    <w:p w:rsidR="00AA4E19" w:rsidRDefault="00AA4E19">
      <w:pPr>
        <w:ind w:left="200"/>
      </w:pPr>
      <w:r>
        <w:t>Фамилия, имя, отчество (последнее при наличии):</w:t>
      </w:r>
      <w:r>
        <w:rPr>
          <w:rStyle w:val="Subst"/>
          <w:bCs/>
          <w:iCs/>
        </w:rPr>
        <w:t xml:space="preserve"> Тезин Павел Борисович</w:t>
      </w:r>
    </w:p>
    <w:p w:rsidR="00AA4E19" w:rsidRDefault="00AA4E19">
      <w:pPr>
        <w:ind w:left="200"/>
      </w:pPr>
      <w:r>
        <w:t>Год рождения:</w:t>
      </w:r>
      <w:r>
        <w:rPr>
          <w:rStyle w:val="Subst"/>
          <w:bCs/>
          <w:iCs/>
        </w:rPr>
        <w:t xml:space="preserve"> 1980</w:t>
      </w:r>
    </w:p>
    <w:p w:rsidR="00AA4E19" w:rsidRDefault="00AA4E19">
      <w:pPr>
        <w:pStyle w:val="ThinDelim"/>
      </w:pPr>
    </w:p>
    <w:p w:rsidR="00AA4E19" w:rsidRDefault="00AA4E19">
      <w:pPr>
        <w:ind w:left="200"/>
      </w:pPr>
      <w:r>
        <w:t>Cведения об уровне образования, квалификации, специальности:</w:t>
      </w:r>
      <w:r>
        <w:br/>
      </w:r>
      <w:r>
        <w:rPr>
          <w:rStyle w:val="Subst"/>
          <w:bCs/>
          <w:iCs/>
        </w:rPr>
        <w:t>Красноярский  Государственный технический институт, высшее, инженер</w:t>
      </w:r>
      <w:r w:rsidR="0016076E">
        <w:rPr>
          <w:rStyle w:val="Subst"/>
          <w:bCs/>
          <w:iCs/>
        </w:rPr>
        <w:t>-</w:t>
      </w:r>
      <w:r>
        <w:rPr>
          <w:rStyle w:val="Subst"/>
          <w:bCs/>
          <w:iCs/>
        </w:rPr>
        <w:t xml:space="preserve"> системотехник</w:t>
      </w:r>
    </w:p>
    <w:p w:rsidR="00AA4E19" w:rsidRDefault="00AA4E19">
      <w:pPr>
        <w:ind w:left="200"/>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AA4E19" w:rsidRDefault="00AA4E19">
      <w:pPr>
        <w:pStyle w:val="ThinDelim"/>
      </w:pPr>
    </w:p>
    <w:tbl>
      <w:tblPr>
        <w:tblW w:w="0" w:type="auto"/>
        <w:tblLayout w:type="fixed"/>
        <w:tblCellMar>
          <w:left w:w="72" w:type="dxa"/>
          <w:right w:w="72" w:type="dxa"/>
        </w:tblCellMar>
        <w:tblLook w:val="0000"/>
      </w:tblPr>
      <w:tblGrid>
        <w:gridCol w:w="1332"/>
        <w:gridCol w:w="1260"/>
        <w:gridCol w:w="3980"/>
        <w:gridCol w:w="2680"/>
      </w:tblGrid>
      <w:tr w:rsidR="00AA4E19">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A4E19" w:rsidRDefault="00AA4E1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AA4E19" w:rsidRDefault="00AA4E1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A4E19" w:rsidRDefault="00AA4E19">
            <w:pPr>
              <w:jc w:val="center"/>
            </w:pPr>
            <w:r>
              <w:t>Должность</w:t>
            </w:r>
          </w:p>
        </w:tc>
      </w:tr>
      <w:tr w:rsidR="00AA4E1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A4E19" w:rsidRDefault="00AA4E1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AA4E19" w:rsidRDefault="00AA4E1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AA4E19" w:rsidRDefault="00AA4E19"/>
        </w:tc>
        <w:tc>
          <w:tcPr>
            <w:tcW w:w="2680" w:type="dxa"/>
            <w:tcBorders>
              <w:top w:val="single" w:sz="6" w:space="0" w:color="auto"/>
              <w:left w:val="single" w:sz="6" w:space="0" w:color="auto"/>
              <w:bottom w:val="single" w:sz="6" w:space="0" w:color="auto"/>
              <w:right w:val="double" w:sz="6" w:space="0" w:color="auto"/>
            </w:tcBorders>
          </w:tcPr>
          <w:p w:rsidR="00AA4E19" w:rsidRDefault="00AA4E19"/>
        </w:tc>
      </w:tr>
      <w:tr w:rsidR="00AA4E19">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AA4E19" w:rsidRDefault="00AA4E19">
            <w:r>
              <w:t>2012</w:t>
            </w:r>
          </w:p>
        </w:tc>
        <w:tc>
          <w:tcPr>
            <w:tcW w:w="1260" w:type="dxa"/>
            <w:tcBorders>
              <w:top w:val="single" w:sz="6" w:space="0" w:color="auto"/>
              <w:left w:val="single" w:sz="6" w:space="0" w:color="auto"/>
              <w:bottom w:val="double" w:sz="6" w:space="0" w:color="auto"/>
              <w:right w:val="single" w:sz="6" w:space="0" w:color="auto"/>
            </w:tcBorders>
          </w:tcPr>
          <w:p w:rsidR="00AA4E19" w:rsidRDefault="00AA4E19">
            <w:r>
              <w:t>2021</w:t>
            </w:r>
          </w:p>
        </w:tc>
        <w:tc>
          <w:tcPr>
            <w:tcW w:w="3980" w:type="dxa"/>
            <w:tcBorders>
              <w:top w:val="single" w:sz="6" w:space="0" w:color="auto"/>
              <w:left w:val="single" w:sz="6" w:space="0" w:color="auto"/>
              <w:bottom w:val="double" w:sz="6" w:space="0" w:color="auto"/>
              <w:right w:val="single" w:sz="6" w:space="0" w:color="auto"/>
            </w:tcBorders>
          </w:tcPr>
          <w:p w:rsidR="00AA4E19" w:rsidRDefault="00AA4E19">
            <w:r>
              <w:t>ООО</w:t>
            </w:r>
            <w:r w:rsidR="0016076E">
              <w:t xml:space="preserve"> </w:t>
            </w:r>
            <w:r>
              <w:t>"СИБТЕХМОНТАЖ-ЦЕНТР"</w:t>
            </w:r>
          </w:p>
        </w:tc>
        <w:tc>
          <w:tcPr>
            <w:tcW w:w="2680" w:type="dxa"/>
            <w:tcBorders>
              <w:top w:val="single" w:sz="6" w:space="0" w:color="auto"/>
              <w:left w:val="single" w:sz="6" w:space="0" w:color="auto"/>
              <w:bottom w:val="double" w:sz="6" w:space="0" w:color="auto"/>
              <w:right w:val="double" w:sz="6" w:space="0" w:color="auto"/>
            </w:tcBorders>
          </w:tcPr>
          <w:p w:rsidR="00AA4E19" w:rsidRDefault="00AA4E19">
            <w:r>
              <w:t>Главный инженер</w:t>
            </w:r>
          </w:p>
        </w:tc>
      </w:tr>
    </w:tbl>
    <w:p w:rsidR="00AA4E19" w:rsidRDefault="00AA4E19"/>
    <w:p w:rsidR="00AA4E19" w:rsidRDefault="00AA4E19">
      <w:pPr>
        <w:pStyle w:val="ThinDelim"/>
      </w:pPr>
    </w:p>
    <w:p w:rsidR="00AA4E19" w:rsidRDefault="00AA4E19">
      <w:pPr>
        <w:ind w:left="200"/>
      </w:pPr>
      <w:r>
        <w:rPr>
          <w:rStyle w:val="Subst"/>
          <w:bCs/>
          <w:iCs/>
        </w:rPr>
        <w:t>Доли участия в уставном капитале эмитента/обыкновенных акций не имеет</w:t>
      </w:r>
    </w:p>
    <w:p w:rsidR="00AA4E19" w:rsidRDefault="00AA4E19">
      <w:pPr>
        <w:pStyle w:val="ThinDelim"/>
      </w:pPr>
    </w:p>
    <w:p w:rsidR="00AA4E19" w:rsidRDefault="00AA4E19">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Pr>
          <w:rStyle w:val="Subst"/>
          <w:bCs/>
          <w:iCs/>
        </w:rPr>
        <w:t xml:space="preserve"> эмитент не выпускал опционов</w:t>
      </w:r>
    </w:p>
    <w:p w:rsidR="00AA4E19" w:rsidRDefault="00AA4E19">
      <w:pPr>
        <w:pStyle w:val="ThinDelim"/>
      </w:pPr>
    </w:p>
    <w:p w:rsidR="00AA4E19" w:rsidRDefault="00AA4E19">
      <w:pPr>
        <w:pStyle w:val="ThinDelim"/>
      </w:pPr>
    </w:p>
    <w:p w:rsidR="00AA4E19" w:rsidRDefault="00AA4E19">
      <w:pPr>
        <w:pStyle w:val="SubHeading"/>
        <w:ind w:left="200"/>
      </w:pPr>
      <w:r>
        <w:t>Доли участия лица в уставном капитале подконтрольных эмитенту организаций, имеющих для него существенное значение</w:t>
      </w:r>
    </w:p>
    <w:p w:rsidR="00AA4E19" w:rsidRDefault="00AA4E19">
      <w:pPr>
        <w:ind w:left="400"/>
      </w:pPr>
      <w:r>
        <w:rPr>
          <w:rStyle w:val="Subst"/>
          <w:bCs/>
          <w:iCs/>
        </w:rPr>
        <w:t>Лицо указанных долей не имеет.</w:t>
      </w:r>
    </w:p>
    <w:p w:rsidR="00AA4E19" w:rsidRDefault="00AA4E19">
      <w:pPr>
        <w:pStyle w:val="SubHeading"/>
        <w:ind w:left="200"/>
      </w:pPr>
      <w:r>
        <w:t>Cведения о совершении лицом в отчетном периоде сделки по приобретению или отчуждению акций (долей) эмитента</w:t>
      </w:r>
    </w:p>
    <w:p w:rsidR="00AA4E19" w:rsidRDefault="00AA4E19">
      <w:pPr>
        <w:pStyle w:val="ThinDelim"/>
      </w:pPr>
    </w:p>
    <w:tbl>
      <w:tblPr>
        <w:tblW w:w="0" w:type="auto"/>
        <w:tblLayout w:type="fixed"/>
        <w:tblCellMar>
          <w:left w:w="72" w:type="dxa"/>
          <w:right w:w="72" w:type="dxa"/>
        </w:tblCellMar>
        <w:tblLook w:val="0000"/>
      </w:tblPr>
      <w:tblGrid>
        <w:gridCol w:w="2352"/>
        <w:gridCol w:w="2280"/>
        <w:gridCol w:w="2280"/>
        <w:gridCol w:w="2340"/>
      </w:tblGrid>
      <w:tr w:rsidR="00AA4E19">
        <w:tblPrEx>
          <w:tblCellMar>
            <w:top w:w="0" w:type="dxa"/>
            <w:bottom w:w="0" w:type="dxa"/>
          </w:tblCellMar>
        </w:tblPrEx>
        <w:tc>
          <w:tcPr>
            <w:tcW w:w="2352" w:type="dxa"/>
            <w:tcBorders>
              <w:top w:val="double" w:sz="6" w:space="0" w:color="auto"/>
              <w:left w:val="double" w:sz="6" w:space="0" w:color="auto"/>
              <w:bottom w:val="double" w:sz="6" w:space="0" w:color="auto"/>
              <w:right w:val="single" w:sz="6" w:space="0" w:color="auto"/>
            </w:tcBorders>
          </w:tcPr>
          <w:p w:rsidR="00AA4E19" w:rsidRDefault="00AA4E19">
            <w:pPr>
              <w:jc w:val="center"/>
            </w:pPr>
            <w:r>
              <w:t>Дата совершения сделки</w:t>
            </w:r>
          </w:p>
        </w:tc>
        <w:tc>
          <w:tcPr>
            <w:tcW w:w="2280" w:type="dxa"/>
            <w:tcBorders>
              <w:top w:val="double" w:sz="6" w:space="0" w:color="auto"/>
              <w:left w:val="single" w:sz="6" w:space="0" w:color="auto"/>
              <w:bottom w:val="double" w:sz="6" w:space="0" w:color="auto"/>
              <w:right w:val="single" w:sz="6" w:space="0" w:color="auto"/>
            </w:tcBorders>
          </w:tcPr>
          <w:p w:rsidR="00AA4E19" w:rsidRDefault="00AA4E19">
            <w:pPr>
              <w:jc w:val="center"/>
            </w:pPr>
            <w:r>
              <w:t>Содержание сделки</w:t>
            </w:r>
          </w:p>
        </w:tc>
        <w:tc>
          <w:tcPr>
            <w:tcW w:w="2280" w:type="dxa"/>
            <w:tcBorders>
              <w:top w:val="double" w:sz="6" w:space="0" w:color="auto"/>
              <w:left w:val="single" w:sz="6" w:space="0" w:color="auto"/>
              <w:bottom w:val="double" w:sz="6" w:space="0" w:color="auto"/>
              <w:right w:val="single" w:sz="6" w:space="0" w:color="auto"/>
            </w:tcBorders>
          </w:tcPr>
          <w:p w:rsidR="00AA4E19" w:rsidRDefault="00AA4E19">
            <w:pPr>
              <w:jc w:val="center"/>
            </w:pPr>
            <w:r>
              <w:t>Категория (тип)</w:t>
            </w:r>
          </w:p>
        </w:tc>
        <w:tc>
          <w:tcPr>
            <w:tcW w:w="2340" w:type="dxa"/>
            <w:tcBorders>
              <w:top w:val="double" w:sz="6" w:space="0" w:color="auto"/>
              <w:left w:val="single" w:sz="6" w:space="0" w:color="auto"/>
              <w:bottom w:val="double" w:sz="6" w:space="0" w:color="auto"/>
              <w:right w:val="double" w:sz="6" w:space="0" w:color="auto"/>
            </w:tcBorders>
          </w:tcPr>
          <w:p w:rsidR="00AA4E19" w:rsidRDefault="00AA4E19">
            <w:pPr>
              <w:jc w:val="center"/>
            </w:pPr>
            <w:r>
              <w:t>Количество акций (долей)</w:t>
            </w:r>
          </w:p>
        </w:tc>
      </w:tr>
    </w:tbl>
    <w:p w:rsidR="00AA4E19" w:rsidRDefault="00AA4E19"/>
    <w:p w:rsidR="00AA4E19" w:rsidRDefault="00AA4E19">
      <w:pPr>
        <w:ind w:left="200"/>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p>
    <w:p w:rsidR="00AA4E19" w:rsidRDefault="00AA4E19">
      <w:pPr>
        <w:ind w:left="400"/>
      </w:pPr>
      <w:r>
        <w:rPr>
          <w:rStyle w:val="Subst"/>
          <w:bCs/>
          <w:iCs/>
        </w:rPr>
        <w:t>Указанных родственных связей нет</w:t>
      </w:r>
    </w:p>
    <w:p w:rsidR="00AA4E19" w:rsidRDefault="00AA4E19">
      <w:pPr>
        <w:ind w:left="200"/>
      </w:pPr>
      <w: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w:t>
      </w:r>
      <w:r>
        <w:lastRenderedPageBreak/>
        <w:t>наличии судимости) за преступления в сфере экономики и (или) за преступления против государственной власти:</w:t>
      </w:r>
      <w:r>
        <w:br/>
      </w:r>
    </w:p>
    <w:p w:rsidR="00AA4E19" w:rsidRDefault="00AA4E19">
      <w:pPr>
        <w:ind w:left="400"/>
      </w:pPr>
      <w:r>
        <w:rPr>
          <w:rStyle w:val="Subst"/>
          <w:bCs/>
          <w:iCs/>
        </w:rPr>
        <w:t>Лицо к указанным видам ответственности не привлекалось</w:t>
      </w:r>
    </w:p>
    <w:p w:rsidR="00AA4E19" w:rsidRDefault="00AA4E19">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p>
    <w:p w:rsidR="00AA4E19" w:rsidRDefault="00AA4E19">
      <w:pPr>
        <w:ind w:left="400"/>
      </w:pPr>
      <w:r>
        <w:rPr>
          <w:rStyle w:val="Subst"/>
          <w:bCs/>
          <w:iCs/>
        </w:rPr>
        <w:t>Лицо указанных должностей не занимало</w:t>
      </w:r>
    </w:p>
    <w:p w:rsidR="00AA4E19" w:rsidRDefault="00AA4E19">
      <w:pPr>
        <w:pStyle w:val="ThinDelim"/>
      </w:pPr>
    </w:p>
    <w:p w:rsidR="00AA4E19" w:rsidRDefault="00AA4E19">
      <w:pPr>
        <w:pStyle w:val="ThinDelim"/>
      </w:pPr>
    </w:p>
    <w:p w:rsidR="00AA4E19" w:rsidRDefault="00AA4E19">
      <w:pPr>
        <w:pStyle w:val="SubHeading"/>
        <w:ind w:left="200"/>
      </w:pPr>
      <w:r>
        <w:t>Cведения об участии в работе комитетов совета директоров</w:t>
      </w:r>
    </w:p>
    <w:p w:rsidR="00AA4E19" w:rsidRDefault="00AA4E19">
      <w:pPr>
        <w:ind w:left="400"/>
      </w:pPr>
      <w:r>
        <w:rPr>
          <w:rStyle w:val="Subst"/>
          <w:bCs/>
          <w:iCs/>
        </w:rPr>
        <w:t>Член совета директоров (наблюдательного совета) не участвует в работе комитетов совета директоров (наблюдательного совета)</w:t>
      </w:r>
    </w:p>
    <w:p w:rsidR="00AA4E19" w:rsidRDefault="00AA4E19">
      <w:pPr>
        <w:ind w:left="200"/>
      </w:pPr>
    </w:p>
    <w:p w:rsidR="00AA4E19" w:rsidRDefault="00AA4E19">
      <w:pPr>
        <w:ind w:left="200"/>
      </w:pPr>
      <w:r>
        <w:t>Фамилия, имя, отчество (последнее при наличии):</w:t>
      </w:r>
      <w:r>
        <w:rPr>
          <w:rStyle w:val="Subst"/>
          <w:bCs/>
          <w:iCs/>
        </w:rPr>
        <w:t xml:space="preserve"> Тарасова Любовь Николаевна</w:t>
      </w:r>
    </w:p>
    <w:p w:rsidR="00AA4E19" w:rsidRDefault="00AA4E19">
      <w:pPr>
        <w:ind w:left="200"/>
      </w:pPr>
      <w:r>
        <w:t>Год рождения:</w:t>
      </w:r>
      <w:r>
        <w:rPr>
          <w:rStyle w:val="Subst"/>
          <w:bCs/>
          <w:iCs/>
        </w:rPr>
        <w:t xml:space="preserve"> 1970</w:t>
      </w:r>
    </w:p>
    <w:p w:rsidR="00AA4E19" w:rsidRDefault="00AA4E19">
      <w:pPr>
        <w:pStyle w:val="ThinDelim"/>
      </w:pPr>
    </w:p>
    <w:p w:rsidR="00AA4E19" w:rsidRDefault="00AA4E19">
      <w:pPr>
        <w:ind w:left="200"/>
      </w:pPr>
      <w:r>
        <w:t>Cведения об уровне образования, квалификации, специальности:</w:t>
      </w:r>
      <w:r>
        <w:br/>
      </w:r>
      <w:r>
        <w:rPr>
          <w:rStyle w:val="Subst"/>
          <w:bCs/>
          <w:iCs/>
        </w:rPr>
        <w:t>Красноярский Государственный Торгово -Экономический Институт, высшее, экономист</w:t>
      </w:r>
    </w:p>
    <w:p w:rsidR="00AA4E19" w:rsidRDefault="00AA4E19">
      <w:pPr>
        <w:ind w:left="200"/>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AA4E19" w:rsidRDefault="00AA4E19">
      <w:pPr>
        <w:pStyle w:val="ThinDelim"/>
      </w:pPr>
    </w:p>
    <w:tbl>
      <w:tblPr>
        <w:tblW w:w="9252" w:type="dxa"/>
        <w:tblLayout w:type="fixed"/>
        <w:tblCellMar>
          <w:left w:w="72" w:type="dxa"/>
          <w:right w:w="72" w:type="dxa"/>
        </w:tblCellMar>
        <w:tblLook w:val="0000"/>
      </w:tblPr>
      <w:tblGrid>
        <w:gridCol w:w="1332"/>
        <w:gridCol w:w="1260"/>
        <w:gridCol w:w="3980"/>
        <w:gridCol w:w="2680"/>
      </w:tblGrid>
      <w:tr w:rsidR="00AA4E19" w:rsidTr="0016076E">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A4E19" w:rsidRDefault="00AA4E1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AA4E19" w:rsidRDefault="00AA4E1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A4E19" w:rsidRDefault="00AA4E19">
            <w:pPr>
              <w:jc w:val="center"/>
            </w:pPr>
            <w:r>
              <w:t>Должность</w:t>
            </w:r>
          </w:p>
        </w:tc>
      </w:tr>
      <w:tr w:rsidR="00AA4E19" w:rsidTr="0016076E">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A4E19" w:rsidRDefault="00AA4E1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AA4E19" w:rsidRDefault="00AA4E1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AA4E19" w:rsidRDefault="00AA4E19"/>
        </w:tc>
        <w:tc>
          <w:tcPr>
            <w:tcW w:w="2680" w:type="dxa"/>
            <w:tcBorders>
              <w:top w:val="single" w:sz="6" w:space="0" w:color="auto"/>
              <w:left w:val="single" w:sz="6" w:space="0" w:color="auto"/>
              <w:bottom w:val="single" w:sz="6" w:space="0" w:color="auto"/>
              <w:right w:val="double" w:sz="6" w:space="0" w:color="auto"/>
            </w:tcBorders>
          </w:tcPr>
          <w:p w:rsidR="00AA4E19" w:rsidRDefault="00AA4E19"/>
        </w:tc>
      </w:tr>
      <w:tr w:rsidR="00AA4E19" w:rsidTr="0016076E">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A4E19" w:rsidRDefault="00AA4E19">
            <w:r>
              <w:t>2009</w:t>
            </w:r>
          </w:p>
        </w:tc>
        <w:tc>
          <w:tcPr>
            <w:tcW w:w="1260" w:type="dxa"/>
            <w:tcBorders>
              <w:top w:val="single" w:sz="6" w:space="0" w:color="auto"/>
              <w:left w:val="single" w:sz="6" w:space="0" w:color="auto"/>
              <w:bottom w:val="single" w:sz="6" w:space="0" w:color="auto"/>
              <w:right w:val="single" w:sz="6" w:space="0" w:color="auto"/>
            </w:tcBorders>
          </w:tcPr>
          <w:p w:rsidR="00AA4E19" w:rsidRDefault="00AA4E19">
            <w:r>
              <w:t>2020</w:t>
            </w:r>
          </w:p>
        </w:tc>
        <w:tc>
          <w:tcPr>
            <w:tcW w:w="3980" w:type="dxa"/>
            <w:tcBorders>
              <w:top w:val="single" w:sz="6" w:space="0" w:color="auto"/>
              <w:left w:val="single" w:sz="6" w:space="0" w:color="auto"/>
              <w:bottom w:val="single" w:sz="6" w:space="0" w:color="auto"/>
              <w:right w:val="single" w:sz="6" w:space="0" w:color="auto"/>
            </w:tcBorders>
          </w:tcPr>
          <w:p w:rsidR="00AA4E19" w:rsidRDefault="00AA4E19">
            <w:r>
              <w:t>ООО "Олимп"</w:t>
            </w:r>
          </w:p>
        </w:tc>
        <w:tc>
          <w:tcPr>
            <w:tcW w:w="2680" w:type="dxa"/>
            <w:tcBorders>
              <w:top w:val="single" w:sz="6" w:space="0" w:color="auto"/>
              <w:left w:val="single" w:sz="6" w:space="0" w:color="auto"/>
              <w:bottom w:val="single" w:sz="6" w:space="0" w:color="auto"/>
              <w:right w:val="double" w:sz="6" w:space="0" w:color="auto"/>
            </w:tcBorders>
          </w:tcPr>
          <w:p w:rsidR="00AA4E19" w:rsidRDefault="00AA4E19">
            <w:r>
              <w:t>Генеральный директор</w:t>
            </w:r>
          </w:p>
        </w:tc>
      </w:tr>
      <w:tr w:rsidR="00AA4E19" w:rsidTr="0016076E">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A4E19" w:rsidRDefault="00AA4E19" w:rsidP="0016076E">
            <w:r>
              <w:t>20</w:t>
            </w:r>
            <w:r w:rsidR="0016076E">
              <w:t>10</w:t>
            </w:r>
          </w:p>
        </w:tc>
        <w:tc>
          <w:tcPr>
            <w:tcW w:w="1260" w:type="dxa"/>
            <w:tcBorders>
              <w:top w:val="single" w:sz="6" w:space="0" w:color="auto"/>
              <w:left w:val="single" w:sz="6" w:space="0" w:color="auto"/>
              <w:bottom w:val="single" w:sz="6" w:space="0" w:color="auto"/>
              <w:right w:val="single" w:sz="6" w:space="0" w:color="auto"/>
            </w:tcBorders>
          </w:tcPr>
          <w:p w:rsidR="00AA4E19" w:rsidRDefault="00AA4E19" w:rsidP="0016076E">
            <w:r>
              <w:t>20</w:t>
            </w:r>
            <w:r w:rsidR="0016076E">
              <w:t>21</w:t>
            </w:r>
          </w:p>
        </w:tc>
        <w:tc>
          <w:tcPr>
            <w:tcW w:w="3980" w:type="dxa"/>
            <w:tcBorders>
              <w:top w:val="single" w:sz="6" w:space="0" w:color="auto"/>
              <w:left w:val="single" w:sz="6" w:space="0" w:color="auto"/>
              <w:bottom w:val="single" w:sz="6" w:space="0" w:color="auto"/>
              <w:right w:val="single" w:sz="6" w:space="0" w:color="auto"/>
            </w:tcBorders>
          </w:tcPr>
          <w:p w:rsidR="00AA4E19" w:rsidRDefault="0016076E">
            <w:r>
              <w:t>П</w:t>
            </w:r>
            <w:r w:rsidR="00AA4E19">
              <w:t>АО "Фонд Ковчег"</w:t>
            </w:r>
          </w:p>
        </w:tc>
        <w:tc>
          <w:tcPr>
            <w:tcW w:w="2680" w:type="dxa"/>
            <w:tcBorders>
              <w:top w:val="single" w:sz="6" w:space="0" w:color="auto"/>
              <w:left w:val="single" w:sz="6" w:space="0" w:color="auto"/>
              <w:bottom w:val="single" w:sz="6" w:space="0" w:color="auto"/>
              <w:right w:val="double" w:sz="6" w:space="0" w:color="auto"/>
            </w:tcBorders>
          </w:tcPr>
          <w:p w:rsidR="00AA4E19" w:rsidRDefault="00AA4E19">
            <w:r>
              <w:t>Зам генерального директора по экономике</w:t>
            </w:r>
          </w:p>
        </w:tc>
      </w:tr>
      <w:tr w:rsidR="00AA4E19" w:rsidTr="0016076E">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AA4E19" w:rsidRDefault="00AA4E19">
            <w:r>
              <w:t>2010</w:t>
            </w:r>
          </w:p>
        </w:tc>
        <w:tc>
          <w:tcPr>
            <w:tcW w:w="1260" w:type="dxa"/>
            <w:tcBorders>
              <w:top w:val="single" w:sz="6" w:space="0" w:color="auto"/>
              <w:left w:val="single" w:sz="6" w:space="0" w:color="auto"/>
              <w:bottom w:val="double" w:sz="6" w:space="0" w:color="auto"/>
              <w:right w:val="single" w:sz="6" w:space="0" w:color="auto"/>
            </w:tcBorders>
          </w:tcPr>
          <w:p w:rsidR="00AA4E19" w:rsidRDefault="00AA4E19">
            <w:r>
              <w:t>2021</w:t>
            </w:r>
          </w:p>
        </w:tc>
        <w:tc>
          <w:tcPr>
            <w:tcW w:w="3980" w:type="dxa"/>
            <w:tcBorders>
              <w:top w:val="single" w:sz="6" w:space="0" w:color="auto"/>
              <w:left w:val="single" w:sz="6" w:space="0" w:color="auto"/>
              <w:bottom w:val="double" w:sz="6" w:space="0" w:color="auto"/>
              <w:right w:val="single" w:sz="6" w:space="0" w:color="auto"/>
            </w:tcBorders>
          </w:tcPr>
          <w:p w:rsidR="00AA4E19" w:rsidRDefault="00AA4E19">
            <w:r>
              <w:t>ООО "Элита"</w:t>
            </w:r>
          </w:p>
        </w:tc>
        <w:tc>
          <w:tcPr>
            <w:tcW w:w="2680" w:type="dxa"/>
            <w:tcBorders>
              <w:top w:val="single" w:sz="6" w:space="0" w:color="auto"/>
              <w:left w:val="single" w:sz="6" w:space="0" w:color="auto"/>
              <w:bottom w:val="double" w:sz="6" w:space="0" w:color="auto"/>
              <w:right w:val="double" w:sz="6" w:space="0" w:color="auto"/>
            </w:tcBorders>
          </w:tcPr>
          <w:p w:rsidR="00AA4E19" w:rsidRDefault="00AA4E19">
            <w:r>
              <w:t>Директор</w:t>
            </w:r>
          </w:p>
        </w:tc>
      </w:tr>
    </w:tbl>
    <w:p w:rsidR="00AA4E19" w:rsidRDefault="00AA4E19"/>
    <w:p w:rsidR="00AA4E19" w:rsidRDefault="00AA4E19">
      <w:pPr>
        <w:pStyle w:val="ThinDelim"/>
      </w:pPr>
    </w:p>
    <w:p w:rsidR="00AA4E19" w:rsidRDefault="00AA4E19">
      <w:pPr>
        <w:ind w:left="200"/>
      </w:pPr>
      <w:r>
        <w:rPr>
          <w:rStyle w:val="Subst"/>
          <w:bCs/>
          <w:iCs/>
        </w:rPr>
        <w:t>Доли участия в уставном капитале эмитента/обыкновенных акций не имеет</w:t>
      </w:r>
    </w:p>
    <w:p w:rsidR="00AA4E19" w:rsidRDefault="00AA4E19">
      <w:pPr>
        <w:pStyle w:val="ThinDelim"/>
      </w:pPr>
    </w:p>
    <w:p w:rsidR="00AA4E19" w:rsidRDefault="00AA4E19">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Pr>
          <w:rStyle w:val="Subst"/>
          <w:bCs/>
          <w:iCs/>
        </w:rPr>
        <w:t xml:space="preserve"> эмитент не выпускал опционов</w:t>
      </w:r>
    </w:p>
    <w:p w:rsidR="00AA4E19" w:rsidRDefault="00AA4E19">
      <w:pPr>
        <w:pStyle w:val="ThinDelim"/>
      </w:pPr>
    </w:p>
    <w:p w:rsidR="00AA4E19" w:rsidRDefault="00AA4E19">
      <w:pPr>
        <w:pStyle w:val="ThinDelim"/>
      </w:pPr>
    </w:p>
    <w:p w:rsidR="00AA4E19" w:rsidRDefault="00AA4E19">
      <w:pPr>
        <w:pStyle w:val="SubHeading"/>
        <w:ind w:left="200"/>
      </w:pPr>
      <w:r>
        <w:t>Доли участия лица в уставном капитале подконтрольных эмитенту организаций, имеющих для него существенное значение</w:t>
      </w:r>
    </w:p>
    <w:p w:rsidR="00AA4E19" w:rsidRDefault="00AA4E19">
      <w:pPr>
        <w:ind w:left="400"/>
      </w:pPr>
      <w:r>
        <w:rPr>
          <w:rStyle w:val="Subst"/>
          <w:bCs/>
          <w:iCs/>
        </w:rPr>
        <w:t>Лицо указанных долей не имеет.</w:t>
      </w:r>
    </w:p>
    <w:p w:rsidR="00AA4E19" w:rsidRDefault="00AA4E19">
      <w:pPr>
        <w:pStyle w:val="SubHeading"/>
        <w:ind w:left="200"/>
      </w:pPr>
      <w:r>
        <w:t>Cведения о совершении лицом в отчетном периоде сделки по приобретению или отчуждению акций (долей) эмитента</w:t>
      </w:r>
    </w:p>
    <w:p w:rsidR="00AA4E19" w:rsidRDefault="00AA4E19">
      <w:pPr>
        <w:pStyle w:val="ThinDelim"/>
      </w:pPr>
    </w:p>
    <w:tbl>
      <w:tblPr>
        <w:tblW w:w="0" w:type="auto"/>
        <w:tblLayout w:type="fixed"/>
        <w:tblCellMar>
          <w:left w:w="72" w:type="dxa"/>
          <w:right w:w="72" w:type="dxa"/>
        </w:tblCellMar>
        <w:tblLook w:val="0000"/>
      </w:tblPr>
      <w:tblGrid>
        <w:gridCol w:w="2352"/>
        <w:gridCol w:w="2280"/>
        <w:gridCol w:w="2280"/>
        <w:gridCol w:w="2340"/>
      </w:tblGrid>
      <w:tr w:rsidR="00AA4E19">
        <w:tblPrEx>
          <w:tblCellMar>
            <w:top w:w="0" w:type="dxa"/>
            <w:bottom w:w="0" w:type="dxa"/>
          </w:tblCellMar>
        </w:tblPrEx>
        <w:tc>
          <w:tcPr>
            <w:tcW w:w="2352" w:type="dxa"/>
            <w:tcBorders>
              <w:top w:val="double" w:sz="6" w:space="0" w:color="auto"/>
              <w:left w:val="double" w:sz="6" w:space="0" w:color="auto"/>
              <w:bottom w:val="double" w:sz="6" w:space="0" w:color="auto"/>
              <w:right w:val="single" w:sz="6" w:space="0" w:color="auto"/>
            </w:tcBorders>
          </w:tcPr>
          <w:p w:rsidR="00AA4E19" w:rsidRDefault="00AA4E19">
            <w:pPr>
              <w:jc w:val="center"/>
            </w:pPr>
            <w:r>
              <w:t>Дата совершения сделки</w:t>
            </w:r>
          </w:p>
        </w:tc>
        <w:tc>
          <w:tcPr>
            <w:tcW w:w="2280" w:type="dxa"/>
            <w:tcBorders>
              <w:top w:val="double" w:sz="6" w:space="0" w:color="auto"/>
              <w:left w:val="single" w:sz="6" w:space="0" w:color="auto"/>
              <w:bottom w:val="double" w:sz="6" w:space="0" w:color="auto"/>
              <w:right w:val="single" w:sz="6" w:space="0" w:color="auto"/>
            </w:tcBorders>
          </w:tcPr>
          <w:p w:rsidR="00AA4E19" w:rsidRDefault="00AA4E19">
            <w:pPr>
              <w:jc w:val="center"/>
            </w:pPr>
            <w:r>
              <w:t>Содержание сделки</w:t>
            </w:r>
          </w:p>
        </w:tc>
        <w:tc>
          <w:tcPr>
            <w:tcW w:w="2280" w:type="dxa"/>
            <w:tcBorders>
              <w:top w:val="double" w:sz="6" w:space="0" w:color="auto"/>
              <w:left w:val="single" w:sz="6" w:space="0" w:color="auto"/>
              <w:bottom w:val="double" w:sz="6" w:space="0" w:color="auto"/>
              <w:right w:val="single" w:sz="6" w:space="0" w:color="auto"/>
            </w:tcBorders>
          </w:tcPr>
          <w:p w:rsidR="00AA4E19" w:rsidRDefault="00AA4E19">
            <w:pPr>
              <w:jc w:val="center"/>
            </w:pPr>
            <w:r>
              <w:t>Категория (тип)</w:t>
            </w:r>
          </w:p>
        </w:tc>
        <w:tc>
          <w:tcPr>
            <w:tcW w:w="2340" w:type="dxa"/>
            <w:tcBorders>
              <w:top w:val="double" w:sz="6" w:space="0" w:color="auto"/>
              <w:left w:val="single" w:sz="6" w:space="0" w:color="auto"/>
              <w:bottom w:val="double" w:sz="6" w:space="0" w:color="auto"/>
              <w:right w:val="double" w:sz="6" w:space="0" w:color="auto"/>
            </w:tcBorders>
          </w:tcPr>
          <w:p w:rsidR="00AA4E19" w:rsidRDefault="00AA4E19">
            <w:pPr>
              <w:jc w:val="center"/>
            </w:pPr>
            <w:r>
              <w:t>Количество акций (долей)</w:t>
            </w:r>
          </w:p>
        </w:tc>
      </w:tr>
    </w:tbl>
    <w:p w:rsidR="00AA4E19" w:rsidRDefault="00AA4E19"/>
    <w:p w:rsidR="00AA4E19" w:rsidRDefault="00AA4E19">
      <w:pPr>
        <w:ind w:left="200"/>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r>
        <w:rPr>
          <w:rStyle w:val="Subst"/>
          <w:bCs/>
          <w:iCs/>
        </w:rPr>
        <w:t>Колбасник Игорь Иосифович - супруг, член совета директоров, генеральный директор.</w:t>
      </w:r>
      <w:r>
        <w:rPr>
          <w:rStyle w:val="Subst"/>
          <w:bCs/>
          <w:iCs/>
        </w:rPr>
        <w:br/>
        <w:t>Колбасник Анжелика Иосифовна - сестра супруга, акционер</w:t>
      </w:r>
    </w:p>
    <w:p w:rsidR="00AA4E19" w:rsidRDefault="00AA4E19">
      <w:pPr>
        <w:ind w:left="200"/>
      </w:pPr>
      <w:r>
        <w:lastRenderedPageBreak/>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p>
    <w:p w:rsidR="00AA4E19" w:rsidRDefault="00AA4E19">
      <w:pPr>
        <w:ind w:left="400"/>
      </w:pPr>
      <w:r>
        <w:rPr>
          <w:rStyle w:val="Subst"/>
          <w:bCs/>
          <w:iCs/>
        </w:rPr>
        <w:t>Лицо к указанным видам ответственности не привлекалось</w:t>
      </w:r>
    </w:p>
    <w:p w:rsidR="00AA4E19" w:rsidRDefault="00AA4E19">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p>
    <w:p w:rsidR="00AA4E19" w:rsidRDefault="00AA4E19">
      <w:pPr>
        <w:ind w:left="400"/>
      </w:pPr>
      <w:r>
        <w:rPr>
          <w:rStyle w:val="Subst"/>
          <w:bCs/>
          <w:iCs/>
        </w:rPr>
        <w:t>Лицо указанных должностей не занимало</w:t>
      </w:r>
    </w:p>
    <w:p w:rsidR="00AA4E19" w:rsidRDefault="00AA4E19">
      <w:pPr>
        <w:pStyle w:val="ThinDelim"/>
      </w:pPr>
    </w:p>
    <w:p w:rsidR="00AA4E19" w:rsidRDefault="00AA4E19">
      <w:pPr>
        <w:pStyle w:val="ThinDelim"/>
      </w:pPr>
    </w:p>
    <w:p w:rsidR="00AA4E19" w:rsidRDefault="00AA4E19">
      <w:pPr>
        <w:pStyle w:val="SubHeading"/>
        <w:ind w:left="200"/>
      </w:pPr>
      <w:r>
        <w:t>Cведения об участии в работе комитетов совета директоров</w:t>
      </w:r>
    </w:p>
    <w:p w:rsidR="00AA4E19" w:rsidRDefault="00AA4E19">
      <w:pPr>
        <w:ind w:left="400"/>
      </w:pPr>
      <w:r>
        <w:rPr>
          <w:rStyle w:val="Subst"/>
          <w:bCs/>
          <w:iCs/>
        </w:rPr>
        <w:t>Член совета директоров (наблюдательного совета) не участвует в работе комитетов совета директоров (наблюдательного совета)</w:t>
      </w:r>
    </w:p>
    <w:p w:rsidR="00AA4E19" w:rsidRDefault="00AA4E19">
      <w:pPr>
        <w:ind w:left="200"/>
      </w:pPr>
    </w:p>
    <w:p w:rsidR="00AA4E19" w:rsidRDefault="00AA4E19">
      <w:pPr>
        <w:ind w:left="200"/>
      </w:pPr>
      <w:r>
        <w:t>Фамилия, имя, отчество (последнее при наличии):</w:t>
      </w:r>
      <w:r>
        <w:rPr>
          <w:rStyle w:val="Subst"/>
          <w:bCs/>
          <w:iCs/>
        </w:rPr>
        <w:t xml:space="preserve"> Герасимов Андрей Анатольевич</w:t>
      </w:r>
    </w:p>
    <w:p w:rsidR="00AA4E19" w:rsidRDefault="00AA4E19">
      <w:pPr>
        <w:ind w:left="200"/>
      </w:pPr>
      <w:r>
        <w:t>Год рождения:</w:t>
      </w:r>
      <w:r>
        <w:rPr>
          <w:rStyle w:val="Subst"/>
          <w:bCs/>
          <w:iCs/>
        </w:rPr>
        <w:t xml:space="preserve"> 1966</w:t>
      </w:r>
    </w:p>
    <w:p w:rsidR="00AA4E19" w:rsidRDefault="00AA4E19">
      <w:pPr>
        <w:pStyle w:val="ThinDelim"/>
      </w:pPr>
    </w:p>
    <w:p w:rsidR="00AA4E19" w:rsidRDefault="00AA4E19">
      <w:pPr>
        <w:ind w:left="200"/>
      </w:pPr>
      <w:r>
        <w:t>Cведения об уровне образования, квалификации, специальности:</w:t>
      </w:r>
      <w:r>
        <w:br/>
      </w:r>
      <w:r>
        <w:rPr>
          <w:rStyle w:val="Subst"/>
          <w:bCs/>
          <w:iCs/>
        </w:rPr>
        <w:t>ЕАТУ ГА ,средне-техническое, техник</w:t>
      </w:r>
    </w:p>
    <w:p w:rsidR="00AA4E19" w:rsidRDefault="00AA4E19">
      <w:pPr>
        <w:ind w:left="200"/>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AA4E19" w:rsidRDefault="00AA4E19">
      <w:pPr>
        <w:pStyle w:val="ThinDelim"/>
      </w:pPr>
    </w:p>
    <w:tbl>
      <w:tblPr>
        <w:tblW w:w="0" w:type="auto"/>
        <w:tblLayout w:type="fixed"/>
        <w:tblCellMar>
          <w:left w:w="72" w:type="dxa"/>
          <w:right w:w="72" w:type="dxa"/>
        </w:tblCellMar>
        <w:tblLook w:val="0000"/>
      </w:tblPr>
      <w:tblGrid>
        <w:gridCol w:w="1332"/>
        <w:gridCol w:w="1260"/>
        <w:gridCol w:w="3980"/>
        <w:gridCol w:w="2680"/>
      </w:tblGrid>
      <w:tr w:rsidR="00AA4E19">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A4E19" w:rsidRDefault="00AA4E1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AA4E19" w:rsidRDefault="00AA4E1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A4E19" w:rsidRDefault="00AA4E19">
            <w:pPr>
              <w:jc w:val="center"/>
            </w:pPr>
            <w:r>
              <w:t>Должность</w:t>
            </w:r>
          </w:p>
        </w:tc>
      </w:tr>
      <w:tr w:rsidR="00AA4E1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A4E19" w:rsidRDefault="00AA4E1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AA4E19" w:rsidRDefault="00AA4E1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AA4E19" w:rsidRDefault="00AA4E19"/>
        </w:tc>
        <w:tc>
          <w:tcPr>
            <w:tcW w:w="2680" w:type="dxa"/>
            <w:tcBorders>
              <w:top w:val="single" w:sz="6" w:space="0" w:color="auto"/>
              <w:left w:val="single" w:sz="6" w:space="0" w:color="auto"/>
              <w:bottom w:val="single" w:sz="6" w:space="0" w:color="auto"/>
              <w:right w:val="double" w:sz="6" w:space="0" w:color="auto"/>
            </w:tcBorders>
          </w:tcPr>
          <w:p w:rsidR="00AA4E19" w:rsidRDefault="00AA4E19"/>
        </w:tc>
      </w:tr>
      <w:tr w:rsidR="00AA4E1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A4E19" w:rsidRDefault="00AA4E19">
            <w:r>
              <w:t>2008</w:t>
            </w:r>
          </w:p>
        </w:tc>
        <w:tc>
          <w:tcPr>
            <w:tcW w:w="1260" w:type="dxa"/>
            <w:tcBorders>
              <w:top w:val="single" w:sz="6" w:space="0" w:color="auto"/>
              <w:left w:val="single" w:sz="6" w:space="0" w:color="auto"/>
              <w:bottom w:val="single" w:sz="6" w:space="0" w:color="auto"/>
              <w:right w:val="single" w:sz="6" w:space="0" w:color="auto"/>
            </w:tcBorders>
          </w:tcPr>
          <w:p w:rsidR="00AA4E19" w:rsidRDefault="00AA4E19">
            <w:r>
              <w:t>2021</w:t>
            </w:r>
          </w:p>
        </w:tc>
        <w:tc>
          <w:tcPr>
            <w:tcW w:w="3980" w:type="dxa"/>
            <w:tcBorders>
              <w:top w:val="single" w:sz="6" w:space="0" w:color="auto"/>
              <w:left w:val="single" w:sz="6" w:space="0" w:color="auto"/>
              <w:bottom w:val="single" w:sz="6" w:space="0" w:color="auto"/>
              <w:right w:val="single" w:sz="6" w:space="0" w:color="auto"/>
            </w:tcBorders>
          </w:tcPr>
          <w:p w:rsidR="00AA4E19" w:rsidRDefault="00AA4E19">
            <w:r>
              <w:t>ООО "Геликон"</w:t>
            </w:r>
          </w:p>
        </w:tc>
        <w:tc>
          <w:tcPr>
            <w:tcW w:w="2680" w:type="dxa"/>
            <w:tcBorders>
              <w:top w:val="single" w:sz="6" w:space="0" w:color="auto"/>
              <w:left w:val="single" w:sz="6" w:space="0" w:color="auto"/>
              <w:bottom w:val="single" w:sz="6" w:space="0" w:color="auto"/>
              <w:right w:val="double" w:sz="6" w:space="0" w:color="auto"/>
            </w:tcBorders>
          </w:tcPr>
          <w:p w:rsidR="00AA4E19" w:rsidRDefault="00AA4E19">
            <w:r>
              <w:t>Генеральный директор по совместительству</w:t>
            </w:r>
          </w:p>
        </w:tc>
      </w:tr>
      <w:tr w:rsidR="00AA4E19">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AA4E19" w:rsidRDefault="00AA4E19">
            <w:r>
              <w:t>2014</w:t>
            </w:r>
          </w:p>
        </w:tc>
        <w:tc>
          <w:tcPr>
            <w:tcW w:w="1260" w:type="dxa"/>
            <w:tcBorders>
              <w:top w:val="single" w:sz="6" w:space="0" w:color="auto"/>
              <w:left w:val="single" w:sz="6" w:space="0" w:color="auto"/>
              <w:bottom w:val="double" w:sz="6" w:space="0" w:color="auto"/>
              <w:right w:val="single" w:sz="6" w:space="0" w:color="auto"/>
            </w:tcBorders>
          </w:tcPr>
          <w:p w:rsidR="00AA4E19" w:rsidRDefault="00AA4E19">
            <w:r>
              <w:t>2021</w:t>
            </w:r>
          </w:p>
        </w:tc>
        <w:tc>
          <w:tcPr>
            <w:tcW w:w="3980" w:type="dxa"/>
            <w:tcBorders>
              <w:top w:val="single" w:sz="6" w:space="0" w:color="auto"/>
              <w:left w:val="single" w:sz="6" w:space="0" w:color="auto"/>
              <w:bottom w:val="double" w:sz="6" w:space="0" w:color="auto"/>
              <w:right w:val="single" w:sz="6" w:space="0" w:color="auto"/>
            </w:tcBorders>
          </w:tcPr>
          <w:p w:rsidR="00AA4E19" w:rsidRDefault="00AA4E19">
            <w:r>
              <w:t>ООО "СТМ-ЦЕНТР"</w:t>
            </w:r>
          </w:p>
        </w:tc>
        <w:tc>
          <w:tcPr>
            <w:tcW w:w="2680" w:type="dxa"/>
            <w:tcBorders>
              <w:top w:val="single" w:sz="6" w:space="0" w:color="auto"/>
              <w:left w:val="single" w:sz="6" w:space="0" w:color="auto"/>
              <w:bottom w:val="double" w:sz="6" w:space="0" w:color="auto"/>
              <w:right w:val="double" w:sz="6" w:space="0" w:color="auto"/>
            </w:tcBorders>
          </w:tcPr>
          <w:p w:rsidR="00AA4E19" w:rsidRDefault="00AA4E19">
            <w:r>
              <w:t>заместитель генерального директора</w:t>
            </w:r>
          </w:p>
        </w:tc>
      </w:tr>
    </w:tbl>
    <w:p w:rsidR="00AA4E19" w:rsidRDefault="00AA4E19"/>
    <w:p w:rsidR="00AA4E19" w:rsidRDefault="00AA4E19">
      <w:pPr>
        <w:pStyle w:val="ThinDelim"/>
      </w:pPr>
    </w:p>
    <w:p w:rsidR="00AA4E19" w:rsidRDefault="00AA4E19">
      <w:pPr>
        <w:ind w:left="200"/>
      </w:pPr>
      <w:r>
        <w:rPr>
          <w:rStyle w:val="Subst"/>
          <w:bCs/>
          <w:iCs/>
        </w:rPr>
        <w:t>Доли участия в уставном капитале эмитента/обыкновенных акций не имеет</w:t>
      </w:r>
    </w:p>
    <w:p w:rsidR="00AA4E19" w:rsidRDefault="00AA4E19">
      <w:pPr>
        <w:pStyle w:val="ThinDelim"/>
      </w:pPr>
    </w:p>
    <w:p w:rsidR="00AA4E19" w:rsidRDefault="00AA4E19">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Pr>
          <w:rStyle w:val="Subst"/>
          <w:bCs/>
          <w:iCs/>
        </w:rPr>
        <w:t xml:space="preserve"> эмитент не выпускал опционов</w:t>
      </w:r>
    </w:p>
    <w:p w:rsidR="00AA4E19" w:rsidRDefault="00AA4E19">
      <w:pPr>
        <w:pStyle w:val="ThinDelim"/>
      </w:pPr>
    </w:p>
    <w:p w:rsidR="00AA4E19" w:rsidRDefault="00AA4E19">
      <w:pPr>
        <w:pStyle w:val="ThinDelim"/>
      </w:pPr>
    </w:p>
    <w:p w:rsidR="00AA4E19" w:rsidRDefault="00AA4E19">
      <w:pPr>
        <w:pStyle w:val="SubHeading"/>
        <w:ind w:left="200"/>
      </w:pPr>
      <w:r>
        <w:t>Доли участия лица в уставном капитале подконтрольных эмитенту организаций, имеющих для него существенное значение</w:t>
      </w:r>
    </w:p>
    <w:p w:rsidR="00AA4E19" w:rsidRDefault="00AA4E19">
      <w:pPr>
        <w:ind w:left="400"/>
      </w:pPr>
      <w:r>
        <w:rPr>
          <w:rStyle w:val="Subst"/>
          <w:bCs/>
          <w:iCs/>
        </w:rPr>
        <w:t>Лицо указанных долей не имеет.</w:t>
      </w:r>
    </w:p>
    <w:p w:rsidR="00AA4E19" w:rsidRDefault="00AA4E19">
      <w:pPr>
        <w:pStyle w:val="SubHeading"/>
        <w:ind w:left="200"/>
      </w:pPr>
      <w:r>
        <w:t>Cведения о совершении лицом в отчетном периоде сделки по приобретению или отчуждению акций (долей) эмитента</w:t>
      </w:r>
    </w:p>
    <w:p w:rsidR="00AA4E19" w:rsidRDefault="00AA4E19">
      <w:pPr>
        <w:pStyle w:val="ThinDelim"/>
      </w:pPr>
    </w:p>
    <w:tbl>
      <w:tblPr>
        <w:tblW w:w="0" w:type="auto"/>
        <w:tblLayout w:type="fixed"/>
        <w:tblCellMar>
          <w:left w:w="72" w:type="dxa"/>
          <w:right w:w="72" w:type="dxa"/>
        </w:tblCellMar>
        <w:tblLook w:val="0000"/>
      </w:tblPr>
      <w:tblGrid>
        <w:gridCol w:w="2352"/>
        <w:gridCol w:w="2280"/>
        <w:gridCol w:w="2280"/>
        <w:gridCol w:w="2340"/>
      </w:tblGrid>
      <w:tr w:rsidR="00AA4E19">
        <w:tblPrEx>
          <w:tblCellMar>
            <w:top w:w="0" w:type="dxa"/>
            <w:bottom w:w="0" w:type="dxa"/>
          </w:tblCellMar>
        </w:tblPrEx>
        <w:tc>
          <w:tcPr>
            <w:tcW w:w="2352" w:type="dxa"/>
            <w:tcBorders>
              <w:top w:val="double" w:sz="6" w:space="0" w:color="auto"/>
              <w:left w:val="double" w:sz="6" w:space="0" w:color="auto"/>
              <w:bottom w:val="double" w:sz="6" w:space="0" w:color="auto"/>
              <w:right w:val="single" w:sz="6" w:space="0" w:color="auto"/>
            </w:tcBorders>
          </w:tcPr>
          <w:p w:rsidR="00AA4E19" w:rsidRDefault="00AA4E19">
            <w:pPr>
              <w:jc w:val="center"/>
            </w:pPr>
            <w:r>
              <w:t>Дата совершения сделки</w:t>
            </w:r>
          </w:p>
        </w:tc>
        <w:tc>
          <w:tcPr>
            <w:tcW w:w="2280" w:type="dxa"/>
            <w:tcBorders>
              <w:top w:val="double" w:sz="6" w:space="0" w:color="auto"/>
              <w:left w:val="single" w:sz="6" w:space="0" w:color="auto"/>
              <w:bottom w:val="double" w:sz="6" w:space="0" w:color="auto"/>
              <w:right w:val="single" w:sz="6" w:space="0" w:color="auto"/>
            </w:tcBorders>
          </w:tcPr>
          <w:p w:rsidR="00AA4E19" w:rsidRDefault="00AA4E19">
            <w:pPr>
              <w:jc w:val="center"/>
            </w:pPr>
            <w:r>
              <w:t>Содержание сделки</w:t>
            </w:r>
          </w:p>
        </w:tc>
        <w:tc>
          <w:tcPr>
            <w:tcW w:w="2280" w:type="dxa"/>
            <w:tcBorders>
              <w:top w:val="double" w:sz="6" w:space="0" w:color="auto"/>
              <w:left w:val="single" w:sz="6" w:space="0" w:color="auto"/>
              <w:bottom w:val="double" w:sz="6" w:space="0" w:color="auto"/>
              <w:right w:val="single" w:sz="6" w:space="0" w:color="auto"/>
            </w:tcBorders>
          </w:tcPr>
          <w:p w:rsidR="00AA4E19" w:rsidRDefault="00AA4E19">
            <w:pPr>
              <w:jc w:val="center"/>
            </w:pPr>
            <w:r>
              <w:t>Категория (тип)</w:t>
            </w:r>
          </w:p>
        </w:tc>
        <w:tc>
          <w:tcPr>
            <w:tcW w:w="2340" w:type="dxa"/>
            <w:tcBorders>
              <w:top w:val="double" w:sz="6" w:space="0" w:color="auto"/>
              <w:left w:val="single" w:sz="6" w:space="0" w:color="auto"/>
              <w:bottom w:val="double" w:sz="6" w:space="0" w:color="auto"/>
              <w:right w:val="double" w:sz="6" w:space="0" w:color="auto"/>
            </w:tcBorders>
          </w:tcPr>
          <w:p w:rsidR="00AA4E19" w:rsidRDefault="00AA4E19">
            <w:pPr>
              <w:jc w:val="center"/>
            </w:pPr>
            <w:r>
              <w:t>Количество акций (долей)</w:t>
            </w:r>
          </w:p>
        </w:tc>
      </w:tr>
    </w:tbl>
    <w:p w:rsidR="00AA4E19" w:rsidRDefault="00AA4E19"/>
    <w:p w:rsidR="00AA4E19" w:rsidRDefault="00AA4E19">
      <w:pPr>
        <w:ind w:left="200"/>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p>
    <w:p w:rsidR="00AA4E19" w:rsidRDefault="00AA4E19">
      <w:pPr>
        <w:ind w:left="400"/>
      </w:pPr>
      <w:r>
        <w:rPr>
          <w:rStyle w:val="Subst"/>
          <w:bCs/>
          <w:iCs/>
        </w:rPr>
        <w:lastRenderedPageBreak/>
        <w:t>Указанных родственных связей нет</w:t>
      </w:r>
    </w:p>
    <w:p w:rsidR="00AA4E19" w:rsidRDefault="00AA4E19">
      <w:pPr>
        <w:ind w:left="200"/>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p>
    <w:p w:rsidR="00AA4E19" w:rsidRDefault="00AA4E19">
      <w:pPr>
        <w:ind w:left="400"/>
      </w:pPr>
      <w:r>
        <w:rPr>
          <w:rStyle w:val="Subst"/>
          <w:bCs/>
          <w:iCs/>
        </w:rPr>
        <w:t>Лицо к указанным видам ответственности не привлекалось</w:t>
      </w:r>
    </w:p>
    <w:p w:rsidR="00AA4E19" w:rsidRDefault="00AA4E19">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p>
    <w:p w:rsidR="00AA4E19" w:rsidRDefault="00AA4E19">
      <w:pPr>
        <w:ind w:left="400"/>
      </w:pPr>
      <w:r>
        <w:rPr>
          <w:rStyle w:val="Subst"/>
          <w:bCs/>
          <w:iCs/>
        </w:rPr>
        <w:t>Лицо указанных должностей не занимало</w:t>
      </w:r>
    </w:p>
    <w:p w:rsidR="00AA4E19" w:rsidRDefault="00AA4E19">
      <w:pPr>
        <w:pStyle w:val="ThinDelim"/>
      </w:pPr>
    </w:p>
    <w:p w:rsidR="00AA4E19" w:rsidRDefault="00AA4E19">
      <w:pPr>
        <w:pStyle w:val="ThinDelim"/>
      </w:pPr>
    </w:p>
    <w:p w:rsidR="00AA4E19" w:rsidRDefault="00AA4E19">
      <w:pPr>
        <w:pStyle w:val="SubHeading"/>
        <w:ind w:left="200"/>
      </w:pPr>
      <w:r>
        <w:t>Cведения об участии в работе комитетов совета директоров</w:t>
      </w:r>
    </w:p>
    <w:p w:rsidR="00AA4E19" w:rsidRDefault="00AA4E19">
      <w:pPr>
        <w:ind w:left="400"/>
      </w:pPr>
      <w:r>
        <w:rPr>
          <w:rStyle w:val="Subst"/>
          <w:bCs/>
          <w:iCs/>
        </w:rPr>
        <w:t>Член совета директоров (наблюдательного совета) не участвует в работе комитетов совета директоров (наблюдательного совета)</w:t>
      </w:r>
    </w:p>
    <w:p w:rsidR="00AA4E19" w:rsidRDefault="00AA4E19">
      <w:pPr>
        <w:ind w:left="200"/>
      </w:pPr>
    </w:p>
    <w:p w:rsidR="00AA4E19" w:rsidRDefault="00AA4E19">
      <w:pPr>
        <w:ind w:left="200"/>
      </w:pPr>
      <w:r>
        <w:t>Фамилия, имя, отчество (последнее при наличии):</w:t>
      </w:r>
      <w:r>
        <w:rPr>
          <w:rStyle w:val="Subst"/>
          <w:bCs/>
          <w:iCs/>
        </w:rPr>
        <w:t xml:space="preserve"> Мотовилов Геннадий Алексеевич</w:t>
      </w:r>
    </w:p>
    <w:p w:rsidR="00AA4E19" w:rsidRDefault="00AA4E19">
      <w:pPr>
        <w:ind w:left="200"/>
      </w:pPr>
      <w:r>
        <w:t>Год рождения:</w:t>
      </w:r>
      <w:r>
        <w:rPr>
          <w:rStyle w:val="Subst"/>
          <w:bCs/>
          <w:iCs/>
        </w:rPr>
        <w:t xml:space="preserve"> 1956</w:t>
      </w:r>
    </w:p>
    <w:p w:rsidR="00AA4E19" w:rsidRDefault="00AA4E19">
      <w:pPr>
        <w:pStyle w:val="ThinDelim"/>
      </w:pPr>
    </w:p>
    <w:p w:rsidR="00AA4E19" w:rsidRDefault="00AA4E19">
      <w:pPr>
        <w:ind w:left="200"/>
      </w:pPr>
      <w:r>
        <w:t>Cведения об уровне образования, квалификации, специальности:</w:t>
      </w:r>
      <w:r>
        <w:br/>
      </w:r>
      <w:r>
        <w:rPr>
          <w:rStyle w:val="Subst"/>
          <w:bCs/>
          <w:iCs/>
        </w:rPr>
        <w:t>Высшее, Красноярский Политехнический институт</w:t>
      </w:r>
      <w:r w:rsidR="00472673">
        <w:rPr>
          <w:rStyle w:val="Subst"/>
          <w:bCs/>
          <w:iCs/>
        </w:rPr>
        <w:t>,</w:t>
      </w:r>
      <w:r>
        <w:rPr>
          <w:rStyle w:val="Subst"/>
          <w:bCs/>
          <w:iCs/>
        </w:rPr>
        <w:t xml:space="preserve"> механик</w:t>
      </w:r>
    </w:p>
    <w:p w:rsidR="00AA4E19" w:rsidRDefault="00AA4E19">
      <w:pPr>
        <w:ind w:left="200"/>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AA4E19" w:rsidRDefault="00AA4E19">
      <w:pPr>
        <w:pStyle w:val="ThinDelim"/>
      </w:pPr>
    </w:p>
    <w:tbl>
      <w:tblPr>
        <w:tblW w:w="0" w:type="auto"/>
        <w:tblLayout w:type="fixed"/>
        <w:tblCellMar>
          <w:left w:w="72" w:type="dxa"/>
          <w:right w:w="72" w:type="dxa"/>
        </w:tblCellMar>
        <w:tblLook w:val="0000"/>
      </w:tblPr>
      <w:tblGrid>
        <w:gridCol w:w="1332"/>
        <w:gridCol w:w="1260"/>
        <w:gridCol w:w="3980"/>
        <w:gridCol w:w="2680"/>
      </w:tblGrid>
      <w:tr w:rsidR="00AA4E19">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A4E19" w:rsidRDefault="00AA4E1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AA4E19" w:rsidRDefault="00AA4E1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A4E19" w:rsidRDefault="00AA4E19">
            <w:pPr>
              <w:jc w:val="center"/>
            </w:pPr>
            <w:r>
              <w:t>Должность</w:t>
            </w:r>
          </w:p>
        </w:tc>
      </w:tr>
      <w:tr w:rsidR="00AA4E1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A4E19" w:rsidRDefault="00AA4E1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AA4E19" w:rsidRDefault="00AA4E1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AA4E19" w:rsidRDefault="00AA4E19"/>
        </w:tc>
        <w:tc>
          <w:tcPr>
            <w:tcW w:w="2680" w:type="dxa"/>
            <w:tcBorders>
              <w:top w:val="single" w:sz="6" w:space="0" w:color="auto"/>
              <w:left w:val="single" w:sz="6" w:space="0" w:color="auto"/>
              <w:bottom w:val="single" w:sz="6" w:space="0" w:color="auto"/>
              <w:right w:val="double" w:sz="6" w:space="0" w:color="auto"/>
            </w:tcBorders>
          </w:tcPr>
          <w:p w:rsidR="00AA4E19" w:rsidRDefault="00AA4E19"/>
        </w:tc>
      </w:tr>
      <w:tr w:rsidR="00AA4E1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A4E19" w:rsidRDefault="00AA4E19">
            <w:r>
              <w:t>2008</w:t>
            </w:r>
          </w:p>
        </w:tc>
        <w:tc>
          <w:tcPr>
            <w:tcW w:w="1260" w:type="dxa"/>
            <w:tcBorders>
              <w:top w:val="single" w:sz="6" w:space="0" w:color="auto"/>
              <w:left w:val="single" w:sz="6" w:space="0" w:color="auto"/>
              <w:bottom w:val="single" w:sz="6" w:space="0" w:color="auto"/>
              <w:right w:val="single" w:sz="6" w:space="0" w:color="auto"/>
            </w:tcBorders>
          </w:tcPr>
          <w:p w:rsidR="00AA4E19" w:rsidRDefault="00AA4E19">
            <w:r>
              <w:t>2016</w:t>
            </w:r>
          </w:p>
        </w:tc>
        <w:tc>
          <w:tcPr>
            <w:tcW w:w="3980" w:type="dxa"/>
            <w:tcBorders>
              <w:top w:val="single" w:sz="6" w:space="0" w:color="auto"/>
              <w:left w:val="single" w:sz="6" w:space="0" w:color="auto"/>
              <w:bottom w:val="single" w:sz="6" w:space="0" w:color="auto"/>
              <w:right w:val="single" w:sz="6" w:space="0" w:color="auto"/>
            </w:tcBorders>
          </w:tcPr>
          <w:p w:rsidR="00AA4E19" w:rsidRDefault="00AA4E19">
            <w:r>
              <w:t>ООО "КПД"</w:t>
            </w:r>
          </w:p>
        </w:tc>
        <w:tc>
          <w:tcPr>
            <w:tcW w:w="2680" w:type="dxa"/>
            <w:tcBorders>
              <w:top w:val="single" w:sz="6" w:space="0" w:color="auto"/>
              <w:left w:val="single" w:sz="6" w:space="0" w:color="auto"/>
              <w:bottom w:val="single" w:sz="6" w:space="0" w:color="auto"/>
              <w:right w:val="double" w:sz="6" w:space="0" w:color="auto"/>
            </w:tcBorders>
          </w:tcPr>
          <w:p w:rsidR="00AA4E19" w:rsidRDefault="00AA4E19">
            <w:r>
              <w:t>Заместитель генерального директора</w:t>
            </w:r>
          </w:p>
        </w:tc>
      </w:tr>
      <w:tr w:rsidR="00AA4E19">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AA4E19" w:rsidRDefault="00AA4E19">
            <w:r>
              <w:t>2016</w:t>
            </w:r>
          </w:p>
        </w:tc>
        <w:tc>
          <w:tcPr>
            <w:tcW w:w="1260" w:type="dxa"/>
            <w:tcBorders>
              <w:top w:val="single" w:sz="6" w:space="0" w:color="auto"/>
              <w:left w:val="single" w:sz="6" w:space="0" w:color="auto"/>
              <w:bottom w:val="double" w:sz="6" w:space="0" w:color="auto"/>
              <w:right w:val="single" w:sz="6" w:space="0" w:color="auto"/>
            </w:tcBorders>
          </w:tcPr>
          <w:p w:rsidR="00AA4E19" w:rsidRDefault="00AA4E19">
            <w:r>
              <w:t>2021</w:t>
            </w:r>
          </w:p>
        </w:tc>
        <w:tc>
          <w:tcPr>
            <w:tcW w:w="3980" w:type="dxa"/>
            <w:tcBorders>
              <w:top w:val="single" w:sz="6" w:space="0" w:color="auto"/>
              <w:left w:val="single" w:sz="6" w:space="0" w:color="auto"/>
              <w:bottom w:val="double" w:sz="6" w:space="0" w:color="auto"/>
              <w:right w:val="single" w:sz="6" w:space="0" w:color="auto"/>
            </w:tcBorders>
          </w:tcPr>
          <w:p w:rsidR="00AA4E19" w:rsidRDefault="00AA4E19">
            <w:r>
              <w:t>ООО "АНД-Групп"</w:t>
            </w:r>
          </w:p>
        </w:tc>
        <w:tc>
          <w:tcPr>
            <w:tcW w:w="2680" w:type="dxa"/>
            <w:tcBorders>
              <w:top w:val="single" w:sz="6" w:space="0" w:color="auto"/>
              <w:left w:val="single" w:sz="6" w:space="0" w:color="auto"/>
              <w:bottom w:val="double" w:sz="6" w:space="0" w:color="auto"/>
              <w:right w:val="double" w:sz="6" w:space="0" w:color="auto"/>
            </w:tcBorders>
          </w:tcPr>
          <w:p w:rsidR="00AA4E19" w:rsidRDefault="00AA4E19">
            <w:r>
              <w:t>директор</w:t>
            </w:r>
          </w:p>
        </w:tc>
      </w:tr>
    </w:tbl>
    <w:p w:rsidR="00AA4E19" w:rsidRDefault="00AA4E19"/>
    <w:p w:rsidR="00AA4E19" w:rsidRDefault="00AA4E19">
      <w:pPr>
        <w:pStyle w:val="ThinDelim"/>
      </w:pPr>
    </w:p>
    <w:p w:rsidR="00AA4E19" w:rsidRDefault="00AA4E19">
      <w:pPr>
        <w:ind w:left="200"/>
      </w:pPr>
      <w:r>
        <w:rPr>
          <w:rStyle w:val="Subst"/>
          <w:bCs/>
          <w:iCs/>
        </w:rPr>
        <w:t>Доли участия в уставном капитале эмитента/обыкновенных акций не имеет</w:t>
      </w:r>
    </w:p>
    <w:p w:rsidR="00AA4E19" w:rsidRDefault="00AA4E19">
      <w:pPr>
        <w:pStyle w:val="ThinDelim"/>
      </w:pPr>
    </w:p>
    <w:p w:rsidR="00AA4E19" w:rsidRDefault="00AA4E19">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Pr>
          <w:rStyle w:val="Subst"/>
          <w:bCs/>
          <w:iCs/>
        </w:rPr>
        <w:t xml:space="preserve"> эмитент не выпускал опционов</w:t>
      </w:r>
    </w:p>
    <w:p w:rsidR="00AA4E19" w:rsidRDefault="00AA4E19">
      <w:pPr>
        <w:pStyle w:val="ThinDelim"/>
      </w:pPr>
    </w:p>
    <w:p w:rsidR="00AA4E19" w:rsidRDefault="00AA4E19">
      <w:pPr>
        <w:pStyle w:val="ThinDelim"/>
      </w:pPr>
    </w:p>
    <w:p w:rsidR="00AA4E19" w:rsidRDefault="00AA4E19">
      <w:pPr>
        <w:pStyle w:val="SubHeading"/>
        <w:ind w:left="200"/>
      </w:pPr>
      <w:r>
        <w:t>Доли участия лица в уставном капитале подконтрольных эмитенту организаций, имеющих для него существенное значение</w:t>
      </w:r>
    </w:p>
    <w:p w:rsidR="00AA4E19" w:rsidRDefault="00AA4E19">
      <w:pPr>
        <w:ind w:left="400"/>
      </w:pPr>
      <w:r>
        <w:rPr>
          <w:rStyle w:val="Subst"/>
          <w:bCs/>
          <w:iCs/>
        </w:rPr>
        <w:t>Лицо указанных долей не имеет.</w:t>
      </w:r>
    </w:p>
    <w:p w:rsidR="00AA4E19" w:rsidRDefault="00AA4E19">
      <w:pPr>
        <w:pStyle w:val="SubHeading"/>
        <w:ind w:left="200"/>
      </w:pPr>
      <w:r>
        <w:t>Cведения о совершении лицом в отчетном периоде сделки по приобретению или отчуждению акций (долей) эмитента</w:t>
      </w:r>
    </w:p>
    <w:p w:rsidR="00AA4E19" w:rsidRDefault="00AA4E19">
      <w:pPr>
        <w:pStyle w:val="ThinDelim"/>
      </w:pPr>
    </w:p>
    <w:tbl>
      <w:tblPr>
        <w:tblW w:w="0" w:type="auto"/>
        <w:tblLayout w:type="fixed"/>
        <w:tblCellMar>
          <w:left w:w="72" w:type="dxa"/>
          <w:right w:w="72" w:type="dxa"/>
        </w:tblCellMar>
        <w:tblLook w:val="0000"/>
      </w:tblPr>
      <w:tblGrid>
        <w:gridCol w:w="2352"/>
        <w:gridCol w:w="2280"/>
        <w:gridCol w:w="2280"/>
        <w:gridCol w:w="2340"/>
      </w:tblGrid>
      <w:tr w:rsidR="00AA4E19">
        <w:tblPrEx>
          <w:tblCellMar>
            <w:top w:w="0" w:type="dxa"/>
            <w:bottom w:w="0" w:type="dxa"/>
          </w:tblCellMar>
        </w:tblPrEx>
        <w:tc>
          <w:tcPr>
            <w:tcW w:w="2352" w:type="dxa"/>
            <w:tcBorders>
              <w:top w:val="double" w:sz="6" w:space="0" w:color="auto"/>
              <w:left w:val="double" w:sz="6" w:space="0" w:color="auto"/>
              <w:bottom w:val="double" w:sz="6" w:space="0" w:color="auto"/>
              <w:right w:val="single" w:sz="6" w:space="0" w:color="auto"/>
            </w:tcBorders>
          </w:tcPr>
          <w:p w:rsidR="00AA4E19" w:rsidRDefault="00AA4E19">
            <w:pPr>
              <w:jc w:val="center"/>
            </w:pPr>
            <w:r>
              <w:t>Дата совершения сделки</w:t>
            </w:r>
          </w:p>
        </w:tc>
        <w:tc>
          <w:tcPr>
            <w:tcW w:w="2280" w:type="dxa"/>
            <w:tcBorders>
              <w:top w:val="double" w:sz="6" w:space="0" w:color="auto"/>
              <w:left w:val="single" w:sz="6" w:space="0" w:color="auto"/>
              <w:bottom w:val="double" w:sz="6" w:space="0" w:color="auto"/>
              <w:right w:val="single" w:sz="6" w:space="0" w:color="auto"/>
            </w:tcBorders>
          </w:tcPr>
          <w:p w:rsidR="00AA4E19" w:rsidRDefault="00AA4E19">
            <w:pPr>
              <w:jc w:val="center"/>
            </w:pPr>
            <w:r>
              <w:t>Содержание сделки</w:t>
            </w:r>
          </w:p>
        </w:tc>
        <w:tc>
          <w:tcPr>
            <w:tcW w:w="2280" w:type="dxa"/>
            <w:tcBorders>
              <w:top w:val="double" w:sz="6" w:space="0" w:color="auto"/>
              <w:left w:val="single" w:sz="6" w:space="0" w:color="auto"/>
              <w:bottom w:val="double" w:sz="6" w:space="0" w:color="auto"/>
              <w:right w:val="single" w:sz="6" w:space="0" w:color="auto"/>
            </w:tcBorders>
          </w:tcPr>
          <w:p w:rsidR="00AA4E19" w:rsidRDefault="00AA4E19">
            <w:pPr>
              <w:jc w:val="center"/>
            </w:pPr>
            <w:r>
              <w:t>Категория (тип)</w:t>
            </w:r>
          </w:p>
        </w:tc>
        <w:tc>
          <w:tcPr>
            <w:tcW w:w="2340" w:type="dxa"/>
            <w:tcBorders>
              <w:top w:val="double" w:sz="6" w:space="0" w:color="auto"/>
              <w:left w:val="single" w:sz="6" w:space="0" w:color="auto"/>
              <w:bottom w:val="double" w:sz="6" w:space="0" w:color="auto"/>
              <w:right w:val="double" w:sz="6" w:space="0" w:color="auto"/>
            </w:tcBorders>
          </w:tcPr>
          <w:p w:rsidR="00AA4E19" w:rsidRDefault="00AA4E19">
            <w:pPr>
              <w:jc w:val="center"/>
            </w:pPr>
            <w:r>
              <w:t>Количество акций (долей)</w:t>
            </w:r>
          </w:p>
        </w:tc>
      </w:tr>
    </w:tbl>
    <w:p w:rsidR="00AA4E19" w:rsidRDefault="00AA4E19"/>
    <w:p w:rsidR="00AA4E19" w:rsidRDefault="00AA4E19">
      <w:pPr>
        <w:ind w:left="200"/>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p>
    <w:p w:rsidR="00AA4E19" w:rsidRDefault="00AA4E19">
      <w:pPr>
        <w:ind w:left="400"/>
      </w:pPr>
      <w:r>
        <w:rPr>
          <w:rStyle w:val="Subst"/>
          <w:bCs/>
          <w:iCs/>
        </w:rPr>
        <w:lastRenderedPageBreak/>
        <w:t>Указанных родственных связей нет</w:t>
      </w:r>
    </w:p>
    <w:p w:rsidR="00AA4E19" w:rsidRDefault="00AA4E19">
      <w:pPr>
        <w:ind w:left="200"/>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p>
    <w:p w:rsidR="00AA4E19" w:rsidRDefault="00AA4E19">
      <w:pPr>
        <w:ind w:left="400"/>
      </w:pPr>
      <w:r>
        <w:rPr>
          <w:rStyle w:val="Subst"/>
          <w:bCs/>
          <w:iCs/>
        </w:rPr>
        <w:t>Лицо к указанным видам ответственности не привлекалось</w:t>
      </w:r>
    </w:p>
    <w:p w:rsidR="00AA4E19" w:rsidRDefault="00AA4E19">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p>
    <w:p w:rsidR="00AA4E19" w:rsidRDefault="00AA4E19">
      <w:pPr>
        <w:ind w:left="400"/>
      </w:pPr>
      <w:r>
        <w:rPr>
          <w:rStyle w:val="Subst"/>
          <w:bCs/>
          <w:iCs/>
        </w:rPr>
        <w:t>Лицо указанных должностей не занимало</w:t>
      </w:r>
    </w:p>
    <w:p w:rsidR="00AA4E19" w:rsidRDefault="00AA4E19">
      <w:pPr>
        <w:pStyle w:val="ThinDelim"/>
      </w:pPr>
    </w:p>
    <w:p w:rsidR="00AA4E19" w:rsidRDefault="00AA4E19">
      <w:pPr>
        <w:pStyle w:val="ThinDelim"/>
      </w:pPr>
    </w:p>
    <w:p w:rsidR="00AA4E19" w:rsidRDefault="00AA4E19">
      <w:pPr>
        <w:pStyle w:val="SubHeading"/>
        <w:ind w:left="200"/>
      </w:pPr>
      <w:r>
        <w:t>Cведения об участии в работе комитетов совета директоров</w:t>
      </w:r>
    </w:p>
    <w:p w:rsidR="00AA4E19" w:rsidRDefault="00AA4E19">
      <w:pPr>
        <w:ind w:left="400"/>
      </w:pPr>
      <w:r>
        <w:rPr>
          <w:rStyle w:val="Subst"/>
          <w:bCs/>
          <w:iCs/>
        </w:rPr>
        <w:t>Член совета директоров (наблюдательного совета) не участвует в работе комитетов совета директоров (наблюдательного совета)</w:t>
      </w:r>
    </w:p>
    <w:p w:rsidR="00AA4E19" w:rsidRDefault="00AA4E19">
      <w:pPr>
        <w:ind w:left="200"/>
      </w:pPr>
    </w:p>
    <w:p w:rsidR="00AA4E19" w:rsidRDefault="00AA4E19">
      <w:pPr>
        <w:ind w:left="200"/>
      </w:pPr>
      <w:r>
        <w:t>Фамилия, имя, отчество (последнее при наличии):</w:t>
      </w:r>
      <w:r>
        <w:rPr>
          <w:rStyle w:val="Subst"/>
          <w:bCs/>
          <w:iCs/>
        </w:rPr>
        <w:t xml:space="preserve"> Мирошник Владимир Константинович</w:t>
      </w:r>
    </w:p>
    <w:p w:rsidR="00AA4E19" w:rsidRDefault="00AA4E19">
      <w:pPr>
        <w:ind w:left="200"/>
      </w:pPr>
      <w:r>
        <w:t>Год рождения:</w:t>
      </w:r>
      <w:r>
        <w:rPr>
          <w:rStyle w:val="Subst"/>
          <w:bCs/>
          <w:iCs/>
        </w:rPr>
        <w:t xml:space="preserve"> 1966</w:t>
      </w:r>
    </w:p>
    <w:p w:rsidR="00AA4E19" w:rsidRDefault="00AA4E19">
      <w:pPr>
        <w:pStyle w:val="ThinDelim"/>
      </w:pPr>
    </w:p>
    <w:p w:rsidR="00AA4E19" w:rsidRDefault="00AA4E19">
      <w:pPr>
        <w:ind w:left="200"/>
      </w:pPr>
      <w:r>
        <w:t>Cведения об уровне образования, квалификации, специальности:</w:t>
      </w:r>
      <w:r>
        <w:br/>
      </w:r>
      <w:r>
        <w:rPr>
          <w:rStyle w:val="Subst"/>
          <w:bCs/>
          <w:iCs/>
        </w:rPr>
        <w:t xml:space="preserve">Высшее. Оомский </w:t>
      </w:r>
      <w:r w:rsidR="00472673">
        <w:rPr>
          <w:rStyle w:val="Subst"/>
          <w:bCs/>
          <w:iCs/>
        </w:rPr>
        <w:t>Т</w:t>
      </w:r>
      <w:r>
        <w:rPr>
          <w:rStyle w:val="Subst"/>
          <w:bCs/>
          <w:iCs/>
        </w:rPr>
        <w:t>ехнический университе</w:t>
      </w:r>
      <w:r w:rsidR="00472673">
        <w:rPr>
          <w:rStyle w:val="Subst"/>
          <w:bCs/>
          <w:iCs/>
        </w:rPr>
        <w:t>т</w:t>
      </w:r>
      <w:r>
        <w:rPr>
          <w:rStyle w:val="Subst"/>
          <w:bCs/>
          <w:iCs/>
        </w:rPr>
        <w:t>,</w:t>
      </w:r>
      <w:r w:rsidR="00472673">
        <w:rPr>
          <w:rStyle w:val="Subst"/>
          <w:bCs/>
          <w:iCs/>
        </w:rPr>
        <w:t xml:space="preserve"> </w:t>
      </w:r>
      <w:r>
        <w:rPr>
          <w:rStyle w:val="Subst"/>
          <w:bCs/>
          <w:iCs/>
        </w:rPr>
        <w:t>технолог</w:t>
      </w:r>
    </w:p>
    <w:p w:rsidR="00AA4E19" w:rsidRDefault="00AA4E19">
      <w:pPr>
        <w:ind w:left="200"/>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AA4E19" w:rsidRDefault="00AA4E19">
      <w:pPr>
        <w:pStyle w:val="ThinDelim"/>
      </w:pPr>
    </w:p>
    <w:tbl>
      <w:tblPr>
        <w:tblW w:w="0" w:type="auto"/>
        <w:tblLayout w:type="fixed"/>
        <w:tblCellMar>
          <w:left w:w="72" w:type="dxa"/>
          <w:right w:w="72" w:type="dxa"/>
        </w:tblCellMar>
        <w:tblLook w:val="0000"/>
      </w:tblPr>
      <w:tblGrid>
        <w:gridCol w:w="1332"/>
        <w:gridCol w:w="1260"/>
        <w:gridCol w:w="3980"/>
        <w:gridCol w:w="2680"/>
      </w:tblGrid>
      <w:tr w:rsidR="00AA4E19">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A4E19" w:rsidRDefault="00AA4E1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AA4E19" w:rsidRDefault="00AA4E1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A4E19" w:rsidRDefault="00AA4E19">
            <w:pPr>
              <w:jc w:val="center"/>
            </w:pPr>
            <w:r>
              <w:t>Должность</w:t>
            </w:r>
          </w:p>
        </w:tc>
      </w:tr>
      <w:tr w:rsidR="00AA4E1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A4E19" w:rsidRDefault="00AA4E1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AA4E19" w:rsidRDefault="00AA4E1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AA4E19" w:rsidRDefault="00AA4E19"/>
        </w:tc>
        <w:tc>
          <w:tcPr>
            <w:tcW w:w="2680" w:type="dxa"/>
            <w:tcBorders>
              <w:top w:val="single" w:sz="6" w:space="0" w:color="auto"/>
              <w:left w:val="single" w:sz="6" w:space="0" w:color="auto"/>
              <w:bottom w:val="single" w:sz="6" w:space="0" w:color="auto"/>
              <w:right w:val="double" w:sz="6" w:space="0" w:color="auto"/>
            </w:tcBorders>
          </w:tcPr>
          <w:p w:rsidR="00AA4E19" w:rsidRDefault="00AA4E19"/>
        </w:tc>
      </w:tr>
      <w:tr w:rsidR="00AA4E1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A4E19" w:rsidRDefault="00AA4E19">
            <w:r>
              <w:t>2013</w:t>
            </w:r>
          </w:p>
        </w:tc>
        <w:tc>
          <w:tcPr>
            <w:tcW w:w="1260" w:type="dxa"/>
            <w:tcBorders>
              <w:top w:val="single" w:sz="6" w:space="0" w:color="auto"/>
              <w:left w:val="single" w:sz="6" w:space="0" w:color="auto"/>
              <w:bottom w:val="single" w:sz="6" w:space="0" w:color="auto"/>
              <w:right w:val="single" w:sz="6" w:space="0" w:color="auto"/>
            </w:tcBorders>
          </w:tcPr>
          <w:p w:rsidR="00AA4E19" w:rsidRDefault="00AA4E19">
            <w:r>
              <w:t>2020</w:t>
            </w:r>
          </w:p>
        </w:tc>
        <w:tc>
          <w:tcPr>
            <w:tcW w:w="3980" w:type="dxa"/>
            <w:tcBorders>
              <w:top w:val="single" w:sz="6" w:space="0" w:color="auto"/>
              <w:left w:val="single" w:sz="6" w:space="0" w:color="auto"/>
              <w:bottom w:val="single" w:sz="6" w:space="0" w:color="auto"/>
              <w:right w:val="single" w:sz="6" w:space="0" w:color="auto"/>
            </w:tcBorders>
          </w:tcPr>
          <w:p w:rsidR="00AA4E19" w:rsidRDefault="00AA4E19">
            <w:r>
              <w:t>ООО "Каскад-М"</w:t>
            </w:r>
          </w:p>
        </w:tc>
        <w:tc>
          <w:tcPr>
            <w:tcW w:w="2680" w:type="dxa"/>
            <w:tcBorders>
              <w:top w:val="single" w:sz="6" w:space="0" w:color="auto"/>
              <w:left w:val="single" w:sz="6" w:space="0" w:color="auto"/>
              <w:bottom w:val="single" w:sz="6" w:space="0" w:color="auto"/>
              <w:right w:val="double" w:sz="6" w:space="0" w:color="auto"/>
            </w:tcBorders>
          </w:tcPr>
          <w:p w:rsidR="00AA4E19" w:rsidRDefault="00AA4E19">
            <w:r>
              <w:t>Генеральный директор</w:t>
            </w:r>
          </w:p>
        </w:tc>
      </w:tr>
      <w:tr w:rsidR="00AA4E19">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AA4E19" w:rsidRDefault="00AA4E19">
            <w:r>
              <w:t>2020</w:t>
            </w:r>
          </w:p>
        </w:tc>
        <w:tc>
          <w:tcPr>
            <w:tcW w:w="1260" w:type="dxa"/>
            <w:tcBorders>
              <w:top w:val="single" w:sz="6" w:space="0" w:color="auto"/>
              <w:left w:val="single" w:sz="6" w:space="0" w:color="auto"/>
              <w:bottom w:val="double" w:sz="6" w:space="0" w:color="auto"/>
              <w:right w:val="single" w:sz="6" w:space="0" w:color="auto"/>
            </w:tcBorders>
          </w:tcPr>
          <w:p w:rsidR="00AA4E19" w:rsidRDefault="00AA4E19">
            <w:r>
              <w:t>2021</w:t>
            </w:r>
          </w:p>
        </w:tc>
        <w:tc>
          <w:tcPr>
            <w:tcW w:w="3980" w:type="dxa"/>
            <w:tcBorders>
              <w:top w:val="single" w:sz="6" w:space="0" w:color="auto"/>
              <w:left w:val="single" w:sz="6" w:space="0" w:color="auto"/>
              <w:bottom w:val="double" w:sz="6" w:space="0" w:color="auto"/>
              <w:right w:val="single" w:sz="6" w:space="0" w:color="auto"/>
            </w:tcBorders>
          </w:tcPr>
          <w:p w:rsidR="00AA4E19" w:rsidRDefault="00AA4E19">
            <w:r>
              <w:t>ООО "Технолюкс"</w:t>
            </w:r>
          </w:p>
        </w:tc>
        <w:tc>
          <w:tcPr>
            <w:tcW w:w="2680" w:type="dxa"/>
            <w:tcBorders>
              <w:top w:val="single" w:sz="6" w:space="0" w:color="auto"/>
              <w:left w:val="single" w:sz="6" w:space="0" w:color="auto"/>
              <w:bottom w:val="double" w:sz="6" w:space="0" w:color="auto"/>
              <w:right w:val="double" w:sz="6" w:space="0" w:color="auto"/>
            </w:tcBorders>
          </w:tcPr>
          <w:p w:rsidR="00AA4E19" w:rsidRDefault="00AA4E19">
            <w:r>
              <w:t>Директор</w:t>
            </w:r>
          </w:p>
        </w:tc>
      </w:tr>
    </w:tbl>
    <w:p w:rsidR="00AA4E19" w:rsidRDefault="00AA4E19"/>
    <w:p w:rsidR="00AA4E19" w:rsidRDefault="00AA4E19">
      <w:pPr>
        <w:pStyle w:val="ThinDelim"/>
      </w:pPr>
    </w:p>
    <w:p w:rsidR="00AA4E19" w:rsidRDefault="00AA4E19">
      <w:pPr>
        <w:ind w:left="200"/>
      </w:pPr>
      <w:r>
        <w:rPr>
          <w:rStyle w:val="Subst"/>
          <w:bCs/>
          <w:iCs/>
        </w:rPr>
        <w:t>Доли участия в уставном капитале эмитента/обыкновенных акций не имеет</w:t>
      </w:r>
    </w:p>
    <w:p w:rsidR="00AA4E19" w:rsidRDefault="00AA4E19">
      <w:pPr>
        <w:pStyle w:val="ThinDelim"/>
      </w:pPr>
    </w:p>
    <w:p w:rsidR="00AA4E19" w:rsidRDefault="00AA4E19">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Pr>
          <w:rStyle w:val="Subst"/>
          <w:bCs/>
          <w:iCs/>
        </w:rPr>
        <w:t xml:space="preserve"> эмитент не выпускал опционов</w:t>
      </w:r>
    </w:p>
    <w:p w:rsidR="00AA4E19" w:rsidRDefault="00AA4E19">
      <w:pPr>
        <w:pStyle w:val="ThinDelim"/>
      </w:pPr>
    </w:p>
    <w:p w:rsidR="00AA4E19" w:rsidRDefault="00AA4E19">
      <w:pPr>
        <w:pStyle w:val="ThinDelim"/>
      </w:pPr>
    </w:p>
    <w:p w:rsidR="00AA4E19" w:rsidRDefault="00AA4E19">
      <w:pPr>
        <w:pStyle w:val="SubHeading"/>
        <w:ind w:left="200"/>
      </w:pPr>
      <w:r>
        <w:t>Доли участия лица в уставном капитале подконтрольных эмитенту организаций, имеющих для него существенное значение</w:t>
      </w:r>
    </w:p>
    <w:p w:rsidR="00AA4E19" w:rsidRDefault="00AA4E19">
      <w:pPr>
        <w:ind w:left="400"/>
      </w:pPr>
      <w:r>
        <w:rPr>
          <w:rStyle w:val="Subst"/>
          <w:bCs/>
          <w:iCs/>
        </w:rPr>
        <w:t>Лицо указанных долей не имеет.</w:t>
      </w:r>
    </w:p>
    <w:p w:rsidR="00AA4E19" w:rsidRDefault="00AA4E19">
      <w:pPr>
        <w:pStyle w:val="SubHeading"/>
        <w:ind w:left="200"/>
      </w:pPr>
      <w:r>
        <w:t>Cведения о совершении лицом в отчетном периоде сделки по приобретению или отчуждению акций (долей) эмитента</w:t>
      </w:r>
    </w:p>
    <w:p w:rsidR="00AA4E19" w:rsidRDefault="00AA4E19">
      <w:pPr>
        <w:pStyle w:val="ThinDelim"/>
      </w:pPr>
    </w:p>
    <w:tbl>
      <w:tblPr>
        <w:tblW w:w="0" w:type="auto"/>
        <w:tblLayout w:type="fixed"/>
        <w:tblCellMar>
          <w:left w:w="72" w:type="dxa"/>
          <w:right w:w="72" w:type="dxa"/>
        </w:tblCellMar>
        <w:tblLook w:val="0000"/>
      </w:tblPr>
      <w:tblGrid>
        <w:gridCol w:w="2352"/>
        <w:gridCol w:w="2280"/>
        <w:gridCol w:w="2280"/>
        <w:gridCol w:w="2340"/>
      </w:tblGrid>
      <w:tr w:rsidR="00AA4E19">
        <w:tblPrEx>
          <w:tblCellMar>
            <w:top w:w="0" w:type="dxa"/>
            <w:bottom w:w="0" w:type="dxa"/>
          </w:tblCellMar>
        </w:tblPrEx>
        <w:tc>
          <w:tcPr>
            <w:tcW w:w="2352" w:type="dxa"/>
            <w:tcBorders>
              <w:top w:val="double" w:sz="6" w:space="0" w:color="auto"/>
              <w:left w:val="double" w:sz="6" w:space="0" w:color="auto"/>
              <w:bottom w:val="double" w:sz="6" w:space="0" w:color="auto"/>
              <w:right w:val="single" w:sz="6" w:space="0" w:color="auto"/>
            </w:tcBorders>
          </w:tcPr>
          <w:p w:rsidR="00AA4E19" w:rsidRDefault="00AA4E19">
            <w:pPr>
              <w:jc w:val="center"/>
            </w:pPr>
            <w:r>
              <w:t>Дата совершения сделки</w:t>
            </w:r>
          </w:p>
        </w:tc>
        <w:tc>
          <w:tcPr>
            <w:tcW w:w="2280" w:type="dxa"/>
            <w:tcBorders>
              <w:top w:val="double" w:sz="6" w:space="0" w:color="auto"/>
              <w:left w:val="single" w:sz="6" w:space="0" w:color="auto"/>
              <w:bottom w:val="double" w:sz="6" w:space="0" w:color="auto"/>
              <w:right w:val="single" w:sz="6" w:space="0" w:color="auto"/>
            </w:tcBorders>
          </w:tcPr>
          <w:p w:rsidR="00AA4E19" w:rsidRDefault="00AA4E19">
            <w:pPr>
              <w:jc w:val="center"/>
            </w:pPr>
            <w:r>
              <w:t>Содержание сделки</w:t>
            </w:r>
          </w:p>
        </w:tc>
        <w:tc>
          <w:tcPr>
            <w:tcW w:w="2280" w:type="dxa"/>
            <w:tcBorders>
              <w:top w:val="double" w:sz="6" w:space="0" w:color="auto"/>
              <w:left w:val="single" w:sz="6" w:space="0" w:color="auto"/>
              <w:bottom w:val="double" w:sz="6" w:space="0" w:color="auto"/>
              <w:right w:val="single" w:sz="6" w:space="0" w:color="auto"/>
            </w:tcBorders>
          </w:tcPr>
          <w:p w:rsidR="00AA4E19" w:rsidRDefault="00AA4E19">
            <w:pPr>
              <w:jc w:val="center"/>
            </w:pPr>
            <w:r>
              <w:t>Категория (тип)</w:t>
            </w:r>
          </w:p>
        </w:tc>
        <w:tc>
          <w:tcPr>
            <w:tcW w:w="2340" w:type="dxa"/>
            <w:tcBorders>
              <w:top w:val="double" w:sz="6" w:space="0" w:color="auto"/>
              <w:left w:val="single" w:sz="6" w:space="0" w:color="auto"/>
              <w:bottom w:val="double" w:sz="6" w:space="0" w:color="auto"/>
              <w:right w:val="double" w:sz="6" w:space="0" w:color="auto"/>
            </w:tcBorders>
          </w:tcPr>
          <w:p w:rsidR="00AA4E19" w:rsidRDefault="00AA4E19">
            <w:pPr>
              <w:jc w:val="center"/>
            </w:pPr>
            <w:r>
              <w:t>Количество акций (долей)</w:t>
            </w:r>
          </w:p>
        </w:tc>
      </w:tr>
    </w:tbl>
    <w:p w:rsidR="00AA4E19" w:rsidRDefault="00AA4E19"/>
    <w:p w:rsidR="00AA4E19" w:rsidRDefault="00AA4E19">
      <w:pPr>
        <w:ind w:left="200"/>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p>
    <w:p w:rsidR="00AA4E19" w:rsidRDefault="00AA4E19">
      <w:pPr>
        <w:ind w:left="400"/>
      </w:pPr>
      <w:r>
        <w:rPr>
          <w:rStyle w:val="Subst"/>
          <w:bCs/>
          <w:iCs/>
        </w:rPr>
        <w:lastRenderedPageBreak/>
        <w:t>Указанных родственных связей нет</w:t>
      </w:r>
    </w:p>
    <w:p w:rsidR="00AA4E19" w:rsidRDefault="00AA4E19">
      <w:pPr>
        <w:ind w:left="200"/>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p>
    <w:p w:rsidR="00AA4E19" w:rsidRDefault="00AA4E19">
      <w:pPr>
        <w:ind w:left="400"/>
      </w:pPr>
      <w:r>
        <w:rPr>
          <w:rStyle w:val="Subst"/>
          <w:bCs/>
          <w:iCs/>
        </w:rPr>
        <w:t>Лицо к указанным видам ответственности не привлекалось</w:t>
      </w:r>
    </w:p>
    <w:p w:rsidR="00AA4E19" w:rsidRDefault="00AA4E19">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p>
    <w:p w:rsidR="00AA4E19" w:rsidRDefault="00AA4E19">
      <w:pPr>
        <w:ind w:left="400"/>
      </w:pPr>
      <w:r>
        <w:rPr>
          <w:rStyle w:val="Subst"/>
          <w:bCs/>
          <w:iCs/>
        </w:rPr>
        <w:t>Лицо указанных должностей не занимало</w:t>
      </w:r>
    </w:p>
    <w:p w:rsidR="00AA4E19" w:rsidRDefault="00AA4E19">
      <w:pPr>
        <w:pStyle w:val="ThinDelim"/>
      </w:pPr>
    </w:p>
    <w:p w:rsidR="00AA4E19" w:rsidRDefault="00AA4E19">
      <w:pPr>
        <w:pStyle w:val="ThinDelim"/>
      </w:pPr>
    </w:p>
    <w:p w:rsidR="00AA4E19" w:rsidRDefault="00AA4E19">
      <w:pPr>
        <w:pStyle w:val="SubHeading"/>
        <w:ind w:left="200"/>
      </w:pPr>
      <w:r>
        <w:t>Cведения об участии в работе комитетов совета директоров</w:t>
      </w:r>
    </w:p>
    <w:p w:rsidR="00AA4E19" w:rsidRDefault="00AA4E19">
      <w:pPr>
        <w:ind w:left="400"/>
      </w:pPr>
      <w:r>
        <w:rPr>
          <w:rStyle w:val="Subst"/>
          <w:bCs/>
          <w:iCs/>
        </w:rPr>
        <w:t>Член совета директоров (наблюдательного совета) не участвует в работе комитетов совета директоров (наблюдательного совета)</w:t>
      </w:r>
    </w:p>
    <w:p w:rsidR="00AA4E19" w:rsidRDefault="00AA4E19">
      <w:pPr>
        <w:ind w:left="200"/>
      </w:pPr>
    </w:p>
    <w:p w:rsidR="00AA4E19" w:rsidRDefault="00AA4E19">
      <w:pPr>
        <w:ind w:left="200"/>
      </w:pPr>
      <w:r>
        <w:t>Фамилия, имя, отчество (последнее при наличии):</w:t>
      </w:r>
      <w:r>
        <w:rPr>
          <w:rStyle w:val="Subst"/>
          <w:bCs/>
          <w:iCs/>
        </w:rPr>
        <w:t xml:space="preserve"> Евельсон Анна Анатольевна</w:t>
      </w:r>
    </w:p>
    <w:p w:rsidR="00AA4E19" w:rsidRDefault="00AA4E19">
      <w:pPr>
        <w:ind w:left="200"/>
      </w:pPr>
      <w:r>
        <w:t>Год рождения:</w:t>
      </w:r>
      <w:r>
        <w:rPr>
          <w:rStyle w:val="Subst"/>
          <w:bCs/>
          <w:iCs/>
        </w:rPr>
        <w:t xml:space="preserve"> 1985</w:t>
      </w:r>
    </w:p>
    <w:p w:rsidR="00AA4E19" w:rsidRDefault="00AA4E19">
      <w:pPr>
        <w:pStyle w:val="ThinDelim"/>
      </w:pPr>
    </w:p>
    <w:p w:rsidR="00AA4E19" w:rsidRDefault="00AA4E19">
      <w:pPr>
        <w:ind w:left="200"/>
      </w:pPr>
      <w:r>
        <w:t>Cведения об уровне образования, квалификации, специальности:</w:t>
      </w:r>
      <w:r>
        <w:br/>
      </w:r>
      <w:r>
        <w:rPr>
          <w:rStyle w:val="Subst"/>
          <w:bCs/>
          <w:iCs/>
        </w:rPr>
        <w:t>Санкт - Петербургский Гуманитарный Университет Профсоюзов, юрист</w:t>
      </w:r>
    </w:p>
    <w:p w:rsidR="00AA4E19" w:rsidRDefault="00AA4E19">
      <w:pPr>
        <w:ind w:left="200"/>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AA4E19" w:rsidRDefault="00AA4E19">
      <w:pPr>
        <w:pStyle w:val="ThinDelim"/>
      </w:pPr>
    </w:p>
    <w:tbl>
      <w:tblPr>
        <w:tblW w:w="0" w:type="auto"/>
        <w:tblLayout w:type="fixed"/>
        <w:tblCellMar>
          <w:left w:w="72" w:type="dxa"/>
          <w:right w:w="72" w:type="dxa"/>
        </w:tblCellMar>
        <w:tblLook w:val="0000"/>
      </w:tblPr>
      <w:tblGrid>
        <w:gridCol w:w="1332"/>
        <w:gridCol w:w="1260"/>
        <w:gridCol w:w="3980"/>
        <w:gridCol w:w="2680"/>
      </w:tblGrid>
      <w:tr w:rsidR="00AA4E19">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A4E19" w:rsidRDefault="00AA4E1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AA4E19" w:rsidRDefault="00AA4E1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A4E19" w:rsidRDefault="00AA4E19">
            <w:pPr>
              <w:jc w:val="center"/>
            </w:pPr>
            <w:r>
              <w:t>Должность</w:t>
            </w:r>
          </w:p>
        </w:tc>
      </w:tr>
      <w:tr w:rsidR="00AA4E1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A4E19" w:rsidRDefault="00AA4E1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AA4E19" w:rsidRDefault="00AA4E1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AA4E19" w:rsidRDefault="00AA4E19"/>
        </w:tc>
        <w:tc>
          <w:tcPr>
            <w:tcW w:w="2680" w:type="dxa"/>
            <w:tcBorders>
              <w:top w:val="single" w:sz="6" w:space="0" w:color="auto"/>
              <w:left w:val="single" w:sz="6" w:space="0" w:color="auto"/>
              <w:bottom w:val="single" w:sz="6" w:space="0" w:color="auto"/>
              <w:right w:val="double" w:sz="6" w:space="0" w:color="auto"/>
            </w:tcBorders>
          </w:tcPr>
          <w:p w:rsidR="00AA4E19" w:rsidRDefault="00AA4E19"/>
        </w:tc>
      </w:tr>
      <w:tr w:rsidR="00AA4E19">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AA4E19" w:rsidRDefault="00AA4E19">
            <w:r>
              <w:t>2008</w:t>
            </w:r>
          </w:p>
        </w:tc>
        <w:tc>
          <w:tcPr>
            <w:tcW w:w="1260" w:type="dxa"/>
            <w:tcBorders>
              <w:top w:val="single" w:sz="6" w:space="0" w:color="auto"/>
              <w:left w:val="single" w:sz="6" w:space="0" w:color="auto"/>
              <w:bottom w:val="double" w:sz="6" w:space="0" w:color="auto"/>
              <w:right w:val="single" w:sz="6" w:space="0" w:color="auto"/>
            </w:tcBorders>
          </w:tcPr>
          <w:p w:rsidR="00AA4E19" w:rsidRDefault="00AA4E19">
            <w:r>
              <w:t>2021</w:t>
            </w:r>
          </w:p>
        </w:tc>
        <w:tc>
          <w:tcPr>
            <w:tcW w:w="3980" w:type="dxa"/>
            <w:tcBorders>
              <w:top w:val="single" w:sz="6" w:space="0" w:color="auto"/>
              <w:left w:val="single" w:sz="6" w:space="0" w:color="auto"/>
              <w:bottom w:val="double" w:sz="6" w:space="0" w:color="auto"/>
              <w:right w:val="single" w:sz="6" w:space="0" w:color="auto"/>
            </w:tcBorders>
          </w:tcPr>
          <w:p w:rsidR="00AA4E19" w:rsidRDefault="00AA4E19">
            <w:r>
              <w:t>ПАО "Фонд Ковчег"</w:t>
            </w:r>
          </w:p>
        </w:tc>
        <w:tc>
          <w:tcPr>
            <w:tcW w:w="2680" w:type="dxa"/>
            <w:tcBorders>
              <w:top w:val="single" w:sz="6" w:space="0" w:color="auto"/>
              <w:left w:val="single" w:sz="6" w:space="0" w:color="auto"/>
              <w:bottom w:val="double" w:sz="6" w:space="0" w:color="auto"/>
              <w:right w:val="double" w:sz="6" w:space="0" w:color="auto"/>
            </w:tcBorders>
          </w:tcPr>
          <w:p w:rsidR="00AA4E19" w:rsidRDefault="00AA4E19">
            <w:r>
              <w:t>Юрист</w:t>
            </w:r>
          </w:p>
        </w:tc>
      </w:tr>
    </w:tbl>
    <w:p w:rsidR="00AA4E19" w:rsidRDefault="00AA4E19"/>
    <w:p w:rsidR="00AA4E19" w:rsidRDefault="00AA4E19">
      <w:pPr>
        <w:pStyle w:val="ThinDelim"/>
      </w:pPr>
    </w:p>
    <w:p w:rsidR="00AA4E19" w:rsidRDefault="00AA4E19">
      <w:pPr>
        <w:ind w:left="200"/>
      </w:pPr>
      <w:r>
        <w:rPr>
          <w:rStyle w:val="Subst"/>
          <w:bCs/>
          <w:iCs/>
        </w:rPr>
        <w:t>Доли участия в уставном капитале эмитента/обыкновенных акций не имеет</w:t>
      </w:r>
    </w:p>
    <w:p w:rsidR="00AA4E19" w:rsidRDefault="00AA4E19">
      <w:pPr>
        <w:pStyle w:val="ThinDelim"/>
      </w:pPr>
    </w:p>
    <w:p w:rsidR="00AA4E19" w:rsidRDefault="00AA4E19">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Pr>
          <w:rStyle w:val="Subst"/>
          <w:bCs/>
          <w:iCs/>
        </w:rPr>
        <w:t xml:space="preserve"> эмитент не выпускал опционов</w:t>
      </w:r>
    </w:p>
    <w:p w:rsidR="00AA4E19" w:rsidRDefault="00AA4E19">
      <w:pPr>
        <w:pStyle w:val="ThinDelim"/>
      </w:pPr>
    </w:p>
    <w:p w:rsidR="00AA4E19" w:rsidRDefault="00AA4E19">
      <w:pPr>
        <w:pStyle w:val="ThinDelim"/>
      </w:pPr>
    </w:p>
    <w:p w:rsidR="00AA4E19" w:rsidRDefault="00AA4E19">
      <w:pPr>
        <w:pStyle w:val="SubHeading"/>
        <w:ind w:left="200"/>
      </w:pPr>
      <w:r>
        <w:t>Доли участия лица в уставном капитале подконтрольных эмитенту организаций, имеющих для него существенное значение</w:t>
      </w:r>
    </w:p>
    <w:p w:rsidR="00AA4E19" w:rsidRDefault="00AA4E19">
      <w:pPr>
        <w:ind w:left="400"/>
      </w:pPr>
      <w:r>
        <w:rPr>
          <w:rStyle w:val="Subst"/>
          <w:bCs/>
          <w:iCs/>
        </w:rPr>
        <w:t>Лицо указанных долей не имеет.</w:t>
      </w:r>
    </w:p>
    <w:p w:rsidR="00AA4E19" w:rsidRDefault="00AA4E19">
      <w:pPr>
        <w:pStyle w:val="SubHeading"/>
        <w:ind w:left="200"/>
      </w:pPr>
      <w:r>
        <w:t>Cведения о совершении лицом в отчетном периоде сделки по приобретению или отчуждению акций (долей) эмитента</w:t>
      </w:r>
    </w:p>
    <w:p w:rsidR="00AA4E19" w:rsidRDefault="00AA4E19">
      <w:pPr>
        <w:pStyle w:val="ThinDelim"/>
      </w:pPr>
    </w:p>
    <w:tbl>
      <w:tblPr>
        <w:tblW w:w="0" w:type="auto"/>
        <w:tblLayout w:type="fixed"/>
        <w:tblCellMar>
          <w:left w:w="72" w:type="dxa"/>
          <w:right w:w="72" w:type="dxa"/>
        </w:tblCellMar>
        <w:tblLook w:val="0000"/>
      </w:tblPr>
      <w:tblGrid>
        <w:gridCol w:w="2352"/>
        <w:gridCol w:w="2280"/>
        <w:gridCol w:w="2280"/>
        <w:gridCol w:w="2340"/>
      </w:tblGrid>
      <w:tr w:rsidR="00AA4E19">
        <w:tblPrEx>
          <w:tblCellMar>
            <w:top w:w="0" w:type="dxa"/>
            <w:bottom w:w="0" w:type="dxa"/>
          </w:tblCellMar>
        </w:tblPrEx>
        <w:tc>
          <w:tcPr>
            <w:tcW w:w="2352" w:type="dxa"/>
            <w:tcBorders>
              <w:top w:val="double" w:sz="6" w:space="0" w:color="auto"/>
              <w:left w:val="double" w:sz="6" w:space="0" w:color="auto"/>
              <w:bottom w:val="double" w:sz="6" w:space="0" w:color="auto"/>
              <w:right w:val="single" w:sz="6" w:space="0" w:color="auto"/>
            </w:tcBorders>
          </w:tcPr>
          <w:p w:rsidR="00AA4E19" w:rsidRDefault="00AA4E19">
            <w:pPr>
              <w:jc w:val="center"/>
            </w:pPr>
            <w:r>
              <w:t>Дата совершения сделки</w:t>
            </w:r>
          </w:p>
        </w:tc>
        <w:tc>
          <w:tcPr>
            <w:tcW w:w="2280" w:type="dxa"/>
            <w:tcBorders>
              <w:top w:val="double" w:sz="6" w:space="0" w:color="auto"/>
              <w:left w:val="single" w:sz="6" w:space="0" w:color="auto"/>
              <w:bottom w:val="double" w:sz="6" w:space="0" w:color="auto"/>
              <w:right w:val="single" w:sz="6" w:space="0" w:color="auto"/>
            </w:tcBorders>
          </w:tcPr>
          <w:p w:rsidR="00AA4E19" w:rsidRDefault="00AA4E19">
            <w:pPr>
              <w:jc w:val="center"/>
            </w:pPr>
            <w:r>
              <w:t>Содержание сделки</w:t>
            </w:r>
          </w:p>
        </w:tc>
        <w:tc>
          <w:tcPr>
            <w:tcW w:w="2280" w:type="dxa"/>
            <w:tcBorders>
              <w:top w:val="double" w:sz="6" w:space="0" w:color="auto"/>
              <w:left w:val="single" w:sz="6" w:space="0" w:color="auto"/>
              <w:bottom w:val="double" w:sz="6" w:space="0" w:color="auto"/>
              <w:right w:val="single" w:sz="6" w:space="0" w:color="auto"/>
            </w:tcBorders>
          </w:tcPr>
          <w:p w:rsidR="00AA4E19" w:rsidRDefault="00AA4E19">
            <w:pPr>
              <w:jc w:val="center"/>
            </w:pPr>
            <w:r>
              <w:t>Категория (тип)</w:t>
            </w:r>
          </w:p>
        </w:tc>
        <w:tc>
          <w:tcPr>
            <w:tcW w:w="2340" w:type="dxa"/>
            <w:tcBorders>
              <w:top w:val="double" w:sz="6" w:space="0" w:color="auto"/>
              <w:left w:val="single" w:sz="6" w:space="0" w:color="auto"/>
              <w:bottom w:val="double" w:sz="6" w:space="0" w:color="auto"/>
              <w:right w:val="double" w:sz="6" w:space="0" w:color="auto"/>
            </w:tcBorders>
          </w:tcPr>
          <w:p w:rsidR="00AA4E19" w:rsidRDefault="00AA4E19">
            <w:pPr>
              <w:jc w:val="center"/>
            </w:pPr>
            <w:r>
              <w:t>Количество акций (долей)</w:t>
            </w:r>
          </w:p>
        </w:tc>
      </w:tr>
    </w:tbl>
    <w:p w:rsidR="00AA4E19" w:rsidRDefault="00AA4E19"/>
    <w:p w:rsidR="00AA4E19" w:rsidRDefault="00AA4E19">
      <w:pPr>
        <w:ind w:left="200"/>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p>
    <w:p w:rsidR="00AA4E19" w:rsidRDefault="00AA4E19">
      <w:pPr>
        <w:ind w:left="400"/>
      </w:pPr>
      <w:r>
        <w:rPr>
          <w:rStyle w:val="Subst"/>
          <w:bCs/>
          <w:iCs/>
        </w:rPr>
        <w:t>Указанных родственных связей нет</w:t>
      </w:r>
    </w:p>
    <w:p w:rsidR="00AA4E19" w:rsidRDefault="00AA4E19">
      <w:pPr>
        <w:ind w:left="200"/>
      </w:pPr>
      <w:r>
        <w:lastRenderedPageBreak/>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r>
        <w:rPr>
          <w:rStyle w:val="Subst"/>
          <w:bCs/>
          <w:iCs/>
        </w:rPr>
        <w:t>нет</w:t>
      </w:r>
    </w:p>
    <w:p w:rsidR="00AA4E19" w:rsidRDefault="00AA4E19">
      <w:pPr>
        <w:ind w:left="400"/>
      </w:pPr>
      <w:r>
        <w:rPr>
          <w:rStyle w:val="Subst"/>
          <w:bCs/>
          <w:iCs/>
        </w:rPr>
        <w:t>Лицо к указанным видам ответственности не привлекалось</w:t>
      </w:r>
    </w:p>
    <w:p w:rsidR="00AA4E19" w:rsidRDefault="00AA4E19">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p>
    <w:p w:rsidR="00AA4E19" w:rsidRDefault="00AA4E19">
      <w:pPr>
        <w:ind w:left="400"/>
      </w:pPr>
      <w:r>
        <w:rPr>
          <w:rStyle w:val="Subst"/>
          <w:bCs/>
          <w:iCs/>
        </w:rPr>
        <w:t>Лицо указанных должностей не занимало</w:t>
      </w:r>
    </w:p>
    <w:p w:rsidR="00AA4E19" w:rsidRDefault="00AA4E19">
      <w:pPr>
        <w:pStyle w:val="ThinDelim"/>
      </w:pPr>
    </w:p>
    <w:p w:rsidR="00AA4E19" w:rsidRDefault="00AA4E19">
      <w:pPr>
        <w:pStyle w:val="ThinDelim"/>
      </w:pPr>
    </w:p>
    <w:p w:rsidR="00AA4E19" w:rsidRDefault="00AA4E19">
      <w:pPr>
        <w:pStyle w:val="SubHeading"/>
        <w:ind w:left="200"/>
      </w:pPr>
      <w:r>
        <w:t>Cведения об участии в работе комитетов совета директоров</w:t>
      </w:r>
    </w:p>
    <w:p w:rsidR="00AA4E19" w:rsidRDefault="00AA4E19">
      <w:pPr>
        <w:ind w:left="400"/>
      </w:pPr>
      <w:r>
        <w:rPr>
          <w:rStyle w:val="Subst"/>
          <w:bCs/>
          <w:iCs/>
        </w:rPr>
        <w:t>Член совета директоров (наблюдательного совета) не участвует в работе комитетов совета директоров (наблюдательного совета)</w:t>
      </w:r>
    </w:p>
    <w:p w:rsidR="00AA4E19" w:rsidRDefault="00AA4E19">
      <w:pPr>
        <w:ind w:left="200"/>
      </w:pPr>
    </w:p>
    <w:p w:rsidR="00AA4E19" w:rsidRDefault="00AA4E19">
      <w:pPr>
        <w:ind w:left="200"/>
      </w:pPr>
      <w:r>
        <w:t>Фамилия, имя, отчество (последнее при наличии):</w:t>
      </w:r>
      <w:r>
        <w:rPr>
          <w:rStyle w:val="Subst"/>
          <w:bCs/>
          <w:iCs/>
        </w:rPr>
        <w:t xml:space="preserve"> Бегунов Андрей Владимирович</w:t>
      </w:r>
    </w:p>
    <w:p w:rsidR="00AA4E19" w:rsidRDefault="00AA4E19">
      <w:pPr>
        <w:ind w:left="200"/>
      </w:pPr>
      <w:r>
        <w:t>Год рождения:</w:t>
      </w:r>
      <w:r>
        <w:rPr>
          <w:rStyle w:val="Subst"/>
          <w:bCs/>
          <w:iCs/>
        </w:rPr>
        <w:t xml:space="preserve"> 1969</w:t>
      </w:r>
    </w:p>
    <w:p w:rsidR="00AA4E19" w:rsidRDefault="00AA4E19">
      <w:pPr>
        <w:pStyle w:val="ThinDelim"/>
      </w:pPr>
    </w:p>
    <w:p w:rsidR="00AA4E19" w:rsidRDefault="00AA4E19">
      <w:pPr>
        <w:ind w:left="200"/>
      </w:pPr>
      <w:r>
        <w:t>Cведения об уровне образования, квалификации, специальности:</w:t>
      </w:r>
      <w:r>
        <w:br/>
      </w:r>
      <w:r>
        <w:rPr>
          <w:rStyle w:val="Subst"/>
          <w:bCs/>
          <w:iCs/>
        </w:rPr>
        <w:t>Аэрокосмическая академия, дата окончания 1995 года, технолог.</w:t>
      </w:r>
    </w:p>
    <w:p w:rsidR="00AA4E19" w:rsidRDefault="00AA4E19">
      <w:pPr>
        <w:ind w:left="200"/>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AA4E19" w:rsidRDefault="00AA4E19">
      <w:pPr>
        <w:pStyle w:val="ThinDelim"/>
      </w:pPr>
    </w:p>
    <w:tbl>
      <w:tblPr>
        <w:tblW w:w="0" w:type="auto"/>
        <w:tblLayout w:type="fixed"/>
        <w:tblCellMar>
          <w:left w:w="72" w:type="dxa"/>
          <w:right w:w="72" w:type="dxa"/>
        </w:tblCellMar>
        <w:tblLook w:val="0000"/>
      </w:tblPr>
      <w:tblGrid>
        <w:gridCol w:w="1332"/>
        <w:gridCol w:w="1260"/>
        <w:gridCol w:w="3980"/>
        <w:gridCol w:w="2680"/>
      </w:tblGrid>
      <w:tr w:rsidR="00AA4E19">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A4E19" w:rsidRDefault="00AA4E1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AA4E19" w:rsidRDefault="00AA4E1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A4E19" w:rsidRDefault="00AA4E19">
            <w:pPr>
              <w:jc w:val="center"/>
            </w:pPr>
            <w:r>
              <w:t>Должность</w:t>
            </w:r>
          </w:p>
        </w:tc>
      </w:tr>
      <w:tr w:rsidR="00AA4E1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A4E19" w:rsidRDefault="00AA4E1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AA4E19" w:rsidRDefault="00AA4E1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AA4E19" w:rsidRDefault="00AA4E19"/>
        </w:tc>
        <w:tc>
          <w:tcPr>
            <w:tcW w:w="2680" w:type="dxa"/>
            <w:tcBorders>
              <w:top w:val="single" w:sz="6" w:space="0" w:color="auto"/>
              <w:left w:val="single" w:sz="6" w:space="0" w:color="auto"/>
              <w:bottom w:val="single" w:sz="6" w:space="0" w:color="auto"/>
              <w:right w:val="double" w:sz="6" w:space="0" w:color="auto"/>
            </w:tcBorders>
          </w:tcPr>
          <w:p w:rsidR="00AA4E19" w:rsidRDefault="00AA4E19"/>
        </w:tc>
      </w:tr>
      <w:tr w:rsidR="00AA4E1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A4E19" w:rsidRDefault="00AA4E19">
            <w:r>
              <w:t>2016</w:t>
            </w:r>
          </w:p>
        </w:tc>
        <w:tc>
          <w:tcPr>
            <w:tcW w:w="1260" w:type="dxa"/>
            <w:tcBorders>
              <w:top w:val="single" w:sz="6" w:space="0" w:color="auto"/>
              <w:left w:val="single" w:sz="6" w:space="0" w:color="auto"/>
              <w:bottom w:val="single" w:sz="6" w:space="0" w:color="auto"/>
              <w:right w:val="single" w:sz="6" w:space="0" w:color="auto"/>
            </w:tcBorders>
          </w:tcPr>
          <w:p w:rsidR="00AA4E19" w:rsidRDefault="00AA4E19">
            <w:r>
              <w:t>2019</w:t>
            </w:r>
          </w:p>
        </w:tc>
        <w:tc>
          <w:tcPr>
            <w:tcW w:w="3980" w:type="dxa"/>
            <w:tcBorders>
              <w:top w:val="single" w:sz="6" w:space="0" w:color="auto"/>
              <w:left w:val="single" w:sz="6" w:space="0" w:color="auto"/>
              <w:bottom w:val="single" w:sz="6" w:space="0" w:color="auto"/>
              <w:right w:val="single" w:sz="6" w:space="0" w:color="auto"/>
            </w:tcBorders>
          </w:tcPr>
          <w:p w:rsidR="00AA4E19" w:rsidRDefault="00AA4E19">
            <w:r>
              <w:t>Не работал</w:t>
            </w:r>
          </w:p>
        </w:tc>
        <w:tc>
          <w:tcPr>
            <w:tcW w:w="2680" w:type="dxa"/>
            <w:tcBorders>
              <w:top w:val="single" w:sz="6" w:space="0" w:color="auto"/>
              <w:left w:val="single" w:sz="6" w:space="0" w:color="auto"/>
              <w:bottom w:val="single" w:sz="6" w:space="0" w:color="auto"/>
              <w:right w:val="double" w:sz="6" w:space="0" w:color="auto"/>
            </w:tcBorders>
          </w:tcPr>
          <w:p w:rsidR="00AA4E19" w:rsidRDefault="00AA4E19">
            <w:r>
              <w:t>Не работал</w:t>
            </w:r>
          </w:p>
        </w:tc>
      </w:tr>
      <w:tr w:rsidR="00AA4E19">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AA4E19" w:rsidRDefault="00AA4E19">
            <w:r>
              <w:t>2020</w:t>
            </w:r>
          </w:p>
        </w:tc>
        <w:tc>
          <w:tcPr>
            <w:tcW w:w="1260" w:type="dxa"/>
            <w:tcBorders>
              <w:top w:val="single" w:sz="6" w:space="0" w:color="auto"/>
              <w:left w:val="single" w:sz="6" w:space="0" w:color="auto"/>
              <w:bottom w:val="double" w:sz="6" w:space="0" w:color="auto"/>
              <w:right w:val="single" w:sz="6" w:space="0" w:color="auto"/>
            </w:tcBorders>
          </w:tcPr>
          <w:p w:rsidR="00AA4E19" w:rsidRDefault="00AA4E19">
            <w:r>
              <w:t>2021</w:t>
            </w:r>
          </w:p>
        </w:tc>
        <w:tc>
          <w:tcPr>
            <w:tcW w:w="3980" w:type="dxa"/>
            <w:tcBorders>
              <w:top w:val="single" w:sz="6" w:space="0" w:color="auto"/>
              <w:left w:val="single" w:sz="6" w:space="0" w:color="auto"/>
              <w:bottom w:val="double" w:sz="6" w:space="0" w:color="auto"/>
              <w:right w:val="single" w:sz="6" w:space="0" w:color="auto"/>
            </w:tcBorders>
          </w:tcPr>
          <w:p w:rsidR="00AA4E19" w:rsidRDefault="00AA4E19">
            <w:r>
              <w:t>Самозанятость</w:t>
            </w:r>
          </w:p>
        </w:tc>
        <w:tc>
          <w:tcPr>
            <w:tcW w:w="2680" w:type="dxa"/>
            <w:tcBorders>
              <w:top w:val="single" w:sz="6" w:space="0" w:color="auto"/>
              <w:left w:val="single" w:sz="6" w:space="0" w:color="auto"/>
              <w:bottom w:val="double" w:sz="6" w:space="0" w:color="auto"/>
              <w:right w:val="double" w:sz="6" w:space="0" w:color="auto"/>
            </w:tcBorders>
          </w:tcPr>
          <w:p w:rsidR="00AA4E19" w:rsidRDefault="00AA4E19">
            <w:r>
              <w:t>Самозанятый</w:t>
            </w:r>
          </w:p>
        </w:tc>
      </w:tr>
    </w:tbl>
    <w:p w:rsidR="00AA4E19" w:rsidRDefault="00AA4E19"/>
    <w:p w:rsidR="00AA4E19" w:rsidRDefault="00AA4E19">
      <w:pPr>
        <w:pStyle w:val="ThinDelim"/>
      </w:pPr>
    </w:p>
    <w:p w:rsidR="00AA4E19" w:rsidRDefault="00AA4E19">
      <w:pPr>
        <w:ind w:left="200"/>
      </w:pPr>
      <w:r>
        <w:rPr>
          <w:rStyle w:val="Subst"/>
          <w:bCs/>
          <w:iCs/>
        </w:rPr>
        <w:t>Доли участия в уставном капитале эмитента/обыкновенных акций не имеет</w:t>
      </w:r>
    </w:p>
    <w:p w:rsidR="00AA4E19" w:rsidRDefault="00AA4E19">
      <w:pPr>
        <w:pStyle w:val="ThinDelim"/>
      </w:pPr>
    </w:p>
    <w:p w:rsidR="00AA4E19" w:rsidRDefault="00AA4E19">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Pr>
          <w:rStyle w:val="Subst"/>
          <w:bCs/>
          <w:iCs/>
        </w:rPr>
        <w:t xml:space="preserve"> эмитент не выпускал опционов</w:t>
      </w:r>
    </w:p>
    <w:p w:rsidR="00AA4E19" w:rsidRDefault="00AA4E19">
      <w:pPr>
        <w:pStyle w:val="ThinDelim"/>
      </w:pPr>
    </w:p>
    <w:p w:rsidR="00AA4E19" w:rsidRDefault="00AA4E19">
      <w:pPr>
        <w:pStyle w:val="ThinDelim"/>
      </w:pPr>
    </w:p>
    <w:p w:rsidR="00AA4E19" w:rsidRDefault="00AA4E19">
      <w:pPr>
        <w:pStyle w:val="SubHeading"/>
        <w:ind w:left="200"/>
      </w:pPr>
      <w:r>
        <w:t>Доли участия лица в уставном капитале подконтрольных эмитенту организаций, имеющих для него существенное значение</w:t>
      </w:r>
    </w:p>
    <w:p w:rsidR="00AA4E19" w:rsidRDefault="00AA4E19">
      <w:pPr>
        <w:ind w:left="400"/>
      </w:pPr>
      <w:r>
        <w:rPr>
          <w:rStyle w:val="Subst"/>
          <w:bCs/>
          <w:iCs/>
        </w:rPr>
        <w:t>Лицо указанных долей не имеет.</w:t>
      </w:r>
    </w:p>
    <w:p w:rsidR="00AA4E19" w:rsidRDefault="00AA4E19">
      <w:pPr>
        <w:pStyle w:val="SubHeading"/>
        <w:ind w:left="200"/>
      </w:pPr>
      <w:r>
        <w:t>Cведения о совершении лицом в отчетном периоде сделки по приобретению или отчуждению акций (долей) эмитента</w:t>
      </w:r>
    </w:p>
    <w:p w:rsidR="00AA4E19" w:rsidRDefault="00AA4E19">
      <w:pPr>
        <w:pStyle w:val="ThinDelim"/>
      </w:pPr>
    </w:p>
    <w:tbl>
      <w:tblPr>
        <w:tblW w:w="0" w:type="auto"/>
        <w:tblLayout w:type="fixed"/>
        <w:tblCellMar>
          <w:left w:w="72" w:type="dxa"/>
          <w:right w:w="72" w:type="dxa"/>
        </w:tblCellMar>
        <w:tblLook w:val="0000"/>
      </w:tblPr>
      <w:tblGrid>
        <w:gridCol w:w="2352"/>
        <w:gridCol w:w="2280"/>
        <w:gridCol w:w="2280"/>
        <w:gridCol w:w="2340"/>
      </w:tblGrid>
      <w:tr w:rsidR="00AA4E19">
        <w:tblPrEx>
          <w:tblCellMar>
            <w:top w:w="0" w:type="dxa"/>
            <w:bottom w:w="0" w:type="dxa"/>
          </w:tblCellMar>
        </w:tblPrEx>
        <w:tc>
          <w:tcPr>
            <w:tcW w:w="2352" w:type="dxa"/>
            <w:tcBorders>
              <w:top w:val="double" w:sz="6" w:space="0" w:color="auto"/>
              <w:left w:val="double" w:sz="6" w:space="0" w:color="auto"/>
              <w:bottom w:val="double" w:sz="6" w:space="0" w:color="auto"/>
              <w:right w:val="single" w:sz="6" w:space="0" w:color="auto"/>
            </w:tcBorders>
          </w:tcPr>
          <w:p w:rsidR="00AA4E19" w:rsidRDefault="00AA4E19">
            <w:pPr>
              <w:jc w:val="center"/>
            </w:pPr>
            <w:r>
              <w:t>Дата совершения сделки</w:t>
            </w:r>
          </w:p>
        </w:tc>
        <w:tc>
          <w:tcPr>
            <w:tcW w:w="2280" w:type="dxa"/>
            <w:tcBorders>
              <w:top w:val="double" w:sz="6" w:space="0" w:color="auto"/>
              <w:left w:val="single" w:sz="6" w:space="0" w:color="auto"/>
              <w:bottom w:val="double" w:sz="6" w:space="0" w:color="auto"/>
              <w:right w:val="single" w:sz="6" w:space="0" w:color="auto"/>
            </w:tcBorders>
          </w:tcPr>
          <w:p w:rsidR="00AA4E19" w:rsidRDefault="00AA4E19">
            <w:pPr>
              <w:jc w:val="center"/>
            </w:pPr>
            <w:r>
              <w:t>Содержание сделки</w:t>
            </w:r>
          </w:p>
        </w:tc>
        <w:tc>
          <w:tcPr>
            <w:tcW w:w="2280" w:type="dxa"/>
            <w:tcBorders>
              <w:top w:val="double" w:sz="6" w:space="0" w:color="auto"/>
              <w:left w:val="single" w:sz="6" w:space="0" w:color="auto"/>
              <w:bottom w:val="double" w:sz="6" w:space="0" w:color="auto"/>
              <w:right w:val="single" w:sz="6" w:space="0" w:color="auto"/>
            </w:tcBorders>
          </w:tcPr>
          <w:p w:rsidR="00AA4E19" w:rsidRDefault="00AA4E19">
            <w:pPr>
              <w:jc w:val="center"/>
            </w:pPr>
            <w:r>
              <w:t>Категория (тип)</w:t>
            </w:r>
          </w:p>
        </w:tc>
        <w:tc>
          <w:tcPr>
            <w:tcW w:w="2340" w:type="dxa"/>
            <w:tcBorders>
              <w:top w:val="double" w:sz="6" w:space="0" w:color="auto"/>
              <w:left w:val="single" w:sz="6" w:space="0" w:color="auto"/>
              <w:bottom w:val="double" w:sz="6" w:space="0" w:color="auto"/>
              <w:right w:val="double" w:sz="6" w:space="0" w:color="auto"/>
            </w:tcBorders>
          </w:tcPr>
          <w:p w:rsidR="00AA4E19" w:rsidRDefault="00AA4E19">
            <w:pPr>
              <w:jc w:val="center"/>
            </w:pPr>
            <w:r>
              <w:t>Количество акций (долей)</w:t>
            </w:r>
          </w:p>
        </w:tc>
      </w:tr>
    </w:tbl>
    <w:p w:rsidR="00AA4E19" w:rsidRDefault="00AA4E19"/>
    <w:p w:rsidR="00AA4E19" w:rsidRDefault="00AA4E19">
      <w:pPr>
        <w:ind w:left="200"/>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r>
        <w:rPr>
          <w:rStyle w:val="Subst"/>
          <w:bCs/>
          <w:iCs/>
        </w:rPr>
        <w:t>Любых родственных связей с иными лицами , входящими в состав органов управления или органов контроля за финансово-хозяйственной деятельностью эмитента не имеет</w:t>
      </w:r>
    </w:p>
    <w:p w:rsidR="00AA4E19" w:rsidRDefault="00AA4E19">
      <w:pPr>
        <w:ind w:left="400"/>
      </w:pPr>
      <w:r>
        <w:rPr>
          <w:rStyle w:val="Subst"/>
          <w:bCs/>
          <w:iCs/>
        </w:rPr>
        <w:t>Указанных родственных связей нет</w:t>
      </w:r>
    </w:p>
    <w:p w:rsidR="00AA4E19" w:rsidRDefault="00AA4E19">
      <w:pPr>
        <w:ind w:left="200"/>
      </w:pPr>
      <w:r>
        <w:lastRenderedPageBreak/>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p>
    <w:p w:rsidR="00AA4E19" w:rsidRDefault="00AA4E19">
      <w:pPr>
        <w:ind w:left="400"/>
      </w:pPr>
      <w:r>
        <w:rPr>
          <w:rStyle w:val="Subst"/>
          <w:bCs/>
          <w:iCs/>
        </w:rPr>
        <w:t>Лицо к указанным видам ответственности не привлекалось</w:t>
      </w:r>
    </w:p>
    <w:p w:rsidR="00AA4E19" w:rsidRDefault="00AA4E19">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p>
    <w:p w:rsidR="00AA4E19" w:rsidRDefault="00AA4E19">
      <w:pPr>
        <w:ind w:left="400"/>
      </w:pPr>
      <w:r>
        <w:rPr>
          <w:rStyle w:val="Subst"/>
          <w:bCs/>
          <w:iCs/>
        </w:rPr>
        <w:t>Лицо указанных должностей не занимало</w:t>
      </w:r>
    </w:p>
    <w:p w:rsidR="00AA4E19" w:rsidRDefault="00AA4E19">
      <w:pPr>
        <w:pStyle w:val="ThinDelim"/>
      </w:pPr>
    </w:p>
    <w:p w:rsidR="00AA4E19" w:rsidRDefault="00AA4E19">
      <w:pPr>
        <w:pStyle w:val="ThinDelim"/>
      </w:pPr>
    </w:p>
    <w:p w:rsidR="00AA4E19" w:rsidRDefault="00AA4E19">
      <w:pPr>
        <w:pStyle w:val="SubHeading"/>
        <w:ind w:left="200"/>
      </w:pPr>
      <w:r>
        <w:t>Cведения об участии в работе комитетов совета директоров</w:t>
      </w:r>
    </w:p>
    <w:p w:rsidR="00AA4E19" w:rsidRDefault="00AA4E19">
      <w:pPr>
        <w:ind w:left="400"/>
      </w:pPr>
      <w:r>
        <w:rPr>
          <w:rStyle w:val="Subst"/>
          <w:bCs/>
          <w:iCs/>
        </w:rPr>
        <w:t>Член совета директоров (наблюдательного совета) не участвует в работе комитетов совета директоров (наблюдательного совета)</w:t>
      </w:r>
    </w:p>
    <w:p w:rsidR="00AA4E19" w:rsidRDefault="00AA4E19">
      <w:pPr>
        <w:ind w:left="200"/>
      </w:pPr>
    </w:p>
    <w:p w:rsidR="00AA4E19" w:rsidRDefault="00AA4E19">
      <w:pPr>
        <w:ind w:left="200"/>
      </w:pPr>
      <w:r>
        <w:rPr>
          <w:rStyle w:val="Subst"/>
          <w:bCs/>
          <w:iCs/>
        </w:rPr>
        <w:t>Совет директоров Общества избран Общим собранием акционеров в количестве 9 (девять) членов Совета директоров.(протокол общего собрания акционеров  составлен от 19. 05.2021года)</w:t>
      </w:r>
    </w:p>
    <w:p w:rsidR="00AA4E19" w:rsidRDefault="00AA4E19">
      <w:pPr>
        <w:pStyle w:val="2"/>
      </w:pPr>
      <w:bookmarkStart w:id="27" w:name="_Toc101446676"/>
      <w:r>
        <w:t>2.1.2. Информация о единоличном исполнительном органе эмитента</w:t>
      </w:r>
      <w:bookmarkEnd w:id="27"/>
    </w:p>
    <w:p w:rsidR="00AA4E19" w:rsidRDefault="00AA4E19">
      <w:pPr>
        <w:ind w:left="200"/>
      </w:pPr>
    </w:p>
    <w:p w:rsidR="00AA4E19" w:rsidRDefault="00AA4E19">
      <w:pPr>
        <w:ind w:left="200"/>
      </w:pPr>
    </w:p>
    <w:p w:rsidR="00AA4E19" w:rsidRDefault="00AA4E19">
      <w:pPr>
        <w:ind w:left="200"/>
      </w:pPr>
      <w:r>
        <w:t>Фамилия, имя, отчество (последнее при наличии):</w:t>
      </w:r>
      <w:r>
        <w:rPr>
          <w:rStyle w:val="Subst"/>
          <w:bCs/>
          <w:iCs/>
        </w:rPr>
        <w:t xml:space="preserve"> Колбасник Игорь Иосифович</w:t>
      </w:r>
    </w:p>
    <w:p w:rsidR="00AA4E19" w:rsidRDefault="00AA4E19">
      <w:pPr>
        <w:ind w:left="200"/>
      </w:pPr>
      <w:r>
        <w:t>Год рождения:</w:t>
      </w:r>
      <w:r>
        <w:rPr>
          <w:rStyle w:val="Subst"/>
          <w:bCs/>
          <w:iCs/>
        </w:rPr>
        <w:t xml:space="preserve"> 1977</w:t>
      </w:r>
    </w:p>
    <w:p w:rsidR="00AA4E19" w:rsidRDefault="00AA4E19">
      <w:pPr>
        <w:pStyle w:val="ThinDelim"/>
      </w:pPr>
    </w:p>
    <w:p w:rsidR="00AA4E19" w:rsidRDefault="00AA4E19">
      <w:pPr>
        <w:ind w:left="200"/>
      </w:pPr>
      <w:r>
        <w:t>Cведения об уровне образования, квалификации, специальности:</w:t>
      </w:r>
      <w:r>
        <w:br/>
      </w:r>
      <w:r>
        <w:rPr>
          <w:rStyle w:val="Subst"/>
          <w:bCs/>
          <w:iCs/>
        </w:rPr>
        <w:t>Сибирский Государственный Технологический Университет,</w:t>
      </w:r>
      <w:r w:rsidR="00472673">
        <w:rPr>
          <w:rStyle w:val="Subst"/>
          <w:bCs/>
          <w:iCs/>
        </w:rPr>
        <w:t xml:space="preserve"> </w:t>
      </w:r>
      <w:r>
        <w:rPr>
          <w:rStyle w:val="Subst"/>
          <w:bCs/>
          <w:iCs/>
        </w:rPr>
        <w:t>высшее, инженер -технолог</w:t>
      </w:r>
    </w:p>
    <w:p w:rsidR="00AA4E19" w:rsidRDefault="00AA4E19">
      <w:pPr>
        <w:ind w:left="200"/>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AA4E19" w:rsidRDefault="00AA4E19">
      <w:pPr>
        <w:pStyle w:val="ThinDelim"/>
      </w:pPr>
    </w:p>
    <w:tbl>
      <w:tblPr>
        <w:tblW w:w="0" w:type="auto"/>
        <w:tblLayout w:type="fixed"/>
        <w:tblCellMar>
          <w:left w:w="72" w:type="dxa"/>
          <w:right w:w="72" w:type="dxa"/>
        </w:tblCellMar>
        <w:tblLook w:val="0000"/>
      </w:tblPr>
      <w:tblGrid>
        <w:gridCol w:w="1332"/>
        <w:gridCol w:w="1260"/>
        <w:gridCol w:w="3980"/>
        <w:gridCol w:w="2680"/>
      </w:tblGrid>
      <w:tr w:rsidR="00AA4E19">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AA4E19" w:rsidRDefault="00AA4E1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AA4E19" w:rsidRDefault="00AA4E1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AA4E19" w:rsidRDefault="00AA4E19">
            <w:pPr>
              <w:jc w:val="center"/>
            </w:pPr>
            <w:r>
              <w:t>Должность</w:t>
            </w:r>
          </w:p>
        </w:tc>
      </w:tr>
      <w:tr w:rsidR="00AA4E1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A4E19" w:rsidRDefault="00AA4E1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AA4E19" w:rsidRDefault="00AA4E1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AA4E19" w:rsidRDefault="00AA4E19"/>
        </w:tc>
        <w:tc>
          <w:tcPr>
            <w:tcW w:w="2680" w:type="dxa"/>
            <w:tcBorders>
              <w:top w:val="single" w:sz="6" w:space="0" w:color="auto"/>
              <w:left w:val="single" w:sz="6" w:space="0" w:color="auto"/>
              <w:bottom w:val="single" w:sz="6" w:space="0" w:color="auto"/>
              <w:right w:val="double" w:sz="6" w:space="0" w:color="auto"/>
            </w:tcBorders>
          </w:tcPr>
          <w:p w:rsidR="00AA4E19" w:rsidRDefault="00AA4E19"/>
        </w:tc>
      </w:tr>
      <w:tr w:rsidR="00AA4E1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A4E19" w:rsidRDefault="00AA4E19">
            <w:r>
              <w:t>2010</w:t>
            </w:r>
          </w:p>
        </w:tc>
        <w:tc>
          <w:tcPr>
            <w:tcW w:w="1260" w:type="dxa"/>
            <w:tcBorders>
              <w:top w:val="single" w:sz="6" w:space="0" w:color="auto"/>
              <w:left w:val="single" w:sz="6" w:space="0" w:color="auto"/>
              <w:bottom w:val="single" w:sz="6" w:space="0" w:color="auto"/>
              <w:right w:val="single" w:sz="6" w:space="0" w:color="auto"/>
            </w:tcBorders>
          </w:tcPr>
          <w:p w:rsidR="00AA4E19" w:rsidRDefault="00AA4E19">
            <w:r>
              <w:t>2021</w:t>
            </w:r>
          </w:p>
        </w:tc>
        <w:tc>
          <w:tcPr>
            <w:tcW w:w="3980" w:type="dxa"/>
            <w:tcBorders>
              <w:top w:val="single" w:sz="6" w:space="0" w:color="auto"/>
              <w:left w:val="single" w:sz="6" w:space="0" w:color="auto"/>
              <w:bottom w:val="single" w:sz="6" w:space="0" w:color="auto"/>
              <w:right w:val="single" w:sz="6" w:space="0" w:color="auto"/>
            </w:tcBorders>
          </w:tcPr>
          <w:p w:rsidR="00AA4E19" w:rsidRDefault="00AA4E19">
            <w:r>
              <w:t>ООО "СТМ-ЦЕНТР"</w:t>
            </w:r>
          </w:p>
        </w:tc>
        <w:tc>
          <w:tcPr>
            <w:tcW w:w="2680" w:type="dxa"/>
            <w:tcBorders>
              <w:top w:val="single" w:sz="6" w:space="0" w:color="auto"/>
              <w:left w:val="single" w:sz="6" w:space="0" w:color="auto"/>
              <w:bottom w:val="single" w:sz="6" w:space="0" w:color="auto"/>
              <w:right w:val="double" w:sz="6" w:space="0" w:color="auto"/>
            </w:tcBorders>
          </w:tcPr>
          <w:p w:rsidR="00AA4E19" w:rsidRDefault="00AA4E19">
            <w:r>
              <w:t>Генеральный директор по совместительству</w:t>
            </w:r>
          </w:p>
        </w:tc>
      </w:tr>
      <w:tr w:rsidR="00AA4E1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AA4E19" w:rsidRDefault="00AA4E19">
            <w:r>
              <w:t>2010</w:t>
            </w:r>
          </w:p>
        </w:tc>
        <w:tc>
          <w:tcPr>
            <w:tcW w:w="1260" w:type="dxa"/>
            <w:tcBorders>
              <w:top w:val="single" w:sz="6" w:space="0" w:color="auto"/>
              <w:left w:val="single" w:sz="6" w:space="0" w:color="auto"/>
              <w:bottom w:val="single" w:sz="6" w:space="0" w:color="auto"/>
              <w:right w:val="single" w:sz="6" w:space="0" w:color="auto"/>
            </w:tcBorders>
          </w:tcPr>
          <w:p w:rsidR="00AA4E19" w:rsidRDefault="00AA4E19">
            <w:r>
              <w:t>2021</w:t>
            </w:r>
          </w:p>
        </w:tc>
        <w:tc>
          <w:tcPr>
            <w:tcW w:w="3980" w:type="dxa"/>
            <w:tcBorders>
              <w:top w:val="single" w:sz="6" w:space="0" w:color="auto"/>
              <w:left w:val="single" w:sz="6" w:space="0" w:color="auto"/>
              <w:bottom w:val="single" w:sz="6" w:space="0" w:color="auto"/>
              <w:right w:val="single" w:sz="6" w:space="0" w:color="auto"/>
            </w:tcBorders>
          </w:tcPr>
          <w:p w:rsidR="00AA4E19" w:rsidRDefault="00AA4E19">
            <w:r>
              <w:t>ПАО "Фонд Ковчег"</w:t>
            </w:r>
          </w:p>
        </w:tc>
        <w:tc>
          <w:tcPr>
            <w:tcW w:w="2680" w:type="dxa"/>
            <w:tcBorders>
              <w:top w:val="single" w:sz="6" w:space="0" w:color="auto"/>
              <w:left w:val="single" w:sz="6" w:space="0" w:color="auto"/>
              <w:bottom w:val="single" w:sz="6" w:space="0" w:color="auto"/>
              <w:right w:val="double" w:sz="6" w:space="0" w:color="auto"/>
            </w:tcBorders>
          </w:tcPr>
          <w:p w:rsidR="00AA4E19" w:rsidRDefault="00AA4E19">
            <w:r>
              <w:t>Генеральный директор</w:t>
            </w:r>
          </w:p>
        </w:tc>
      </w:tr>
      <w:tr w:rsidR="00AA4E19">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AA4E19" w:rsidRDefault="00AA4E19">
            <w:r>
              <w:t>2013</w:t>
            </w:r>
          </w:p>
        </w:tc>
        <w:tc>
          <w:tcPr>
            <w:tcW w:w="1260" w:type="dxa"/>
            <w:tcBorders>
              <w:top w:val="single" w:sz="6" w:space="0" w:color="auto"/>
              <w:left w:val="single" w:sz="6" w:space="0" w:color="auto"/>
              <w:bottom w:val="double" w:sz="6" w:space="0" w:color="auto"/>
              <w:right w:val="single" w:sz="6" w:space="0" w:color="auto"/>
            </w:tcBorders>
          </w:tcPr>
          <w:p w:rsidR="00AA4E19" w:rsidRDefault="00AA4E19">
            <w:r>
              <w:t>2021</w:t>
            </w:r>
          </w:p>
        </w:tc>
        <w:tc>
          <w:tcPr>
            <w:tcW w:w="3980" w:type="dxa"/>
            <w:tcBorders>
              <w:top w:val="single" w:sz="6" w:space="0" w:color="auto"/>
              <w:left w:val="single" w:sz="6" w:space="0" w:color="auto"/>
              <w:bottom w:val="double" w:sz="6" w:space="0" w:color="auto"/>
              <w:right w:val="single" w:sz="6" w:space="0" w:color="auto"/>
            </w:tcBorders>
          </w:tcPr>
          <w:p w:rsidR="00AA4E19" w:rsidRDefault="00AA4E19">
            <w:r>
              <w:t>ООО "ЭГИДА"</w:t>
            </w:r>
          </w:p>
        </w:tc>
        <w:tc>
          <w:tcPr>
            <w:tcW w:w="2680" w:type="dxa"/>
            <w:tcBorders>
              <w:top w:val="single" w:sz="6" w:space="0" w:color="auto"/>
              <w:left w:val="single" w:sz="6" w:space="0" w:color="auto"/>
              <w:bottom w:val="double" w:sz="6" w:space="0" w:color="auto"/>
              <w:right w:val="double" w:sz="6" w:space="0" w:color="auto"/>
            </w:tcBorders>
          </w:tcPr>
          <w:p w:rsidR="00AA4E19" w:rsidRDefault="00AA4E19">
            <w:r>
              <w:t>Генеральный директор по совместительству</w:t>
            </w:r>
          </w:p>
        </w:tc>
      </w:tr>
    </w:tbl>
    <w:p w:rsidR="00AA4E19" w:rsidRDefault="00AA4E19"/>
    <w:p w:rsidR="00AA4E19" w:rsidRDefault="00AA4E19">
      <w:pPr>
        <w:pStyle w:val="ThinDelim"/>
      </w:pPr>
    </w:p>
    <w:p w:rsidR="00AA4E19" w:rsidRDefault="00AA4E19">
      <w:pPr>
        <w:ind w:left="200"/>
      </w:pPr>
      <w:r>
        <w:rPr>
          <w:rStyle w:val="Subst"/>
          <w:bCs/>
          <w:iCs/>
        </w:rPr>
        <w:t>Доли участия в уставном капитале эмитента/обыкновенных акций не имеет</w:t>
      </w:r>
    </w:p>
    <w:p w:rsidR="00AA4E19" w:rsidRDefault="00AA4E19">
      <w:pPr>
        <w:pStyle w:val="ThinDelim"/>
      </w:pPr>
    </w:p>
    <w:p w:rsidR="00AA4E19" w:rsidRDefault="00AA4E19">
      <w:pPr>
        <w:ind w:left="200"/>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Pr>
          <w:rStyle w:val="Subst"/>
          <w:bCs/>
          <w:iCs/>
        </w:rPr>
        <w:t xml:space="preserve"> эмитент не выпускал опционов</w:t>
      </w:r>
    </w:p>
    <w:p w:rsidR="00AA4E19" w:rsidRDefault="00AA4E19">
      <w:pPr>
        <w:pStyle w:val="ThinDelim"/>
      </w:pPr>
    </w:p>
    <w:p w:rsidR="00AA4E19" w:rsidRDefault="00AA4E19">
      <w:pPr>
        <w:pStyle w:val="ThinDelim"/>
      </w:pPr>
    </w:p>
    <w:p w:rsidR="00AA4E19" w:rsidRDefault="00AA4E19">
      <w:pPr>
        <w:pStyle w:val="SubHeading"/>
        <w:ind w:left="200"/>
      </w:pPr>
      <w:r>
        <w:t>Доли участия лица в уставном капитале подконтрольных эмитенту организаций, имеющих для него существенное значение</w:t>
      </w:r>
    </w:p>
    <w:p w:rsidR="00AA4E19" w:rsidRDefault="00AA4E19">
      <w:pPr>
        <w:ind w:left="400"/>
      </w:pPr>
      <w:r>
        <w:rPr>
          <w:rStyle w:val="Subst"/>
          <w:bCs/>
          <w:iCs/>
        </w:rPr>
        <w:t>Лицо указанных долей не имеет.</w:t>
      </w:r>
    </w:p>
    <w:p w:rsidR="00AA4E19" w:rsidRDefault="00AA4E19">
      <w:pPr>
        <w:pStyle w:val="SubHeading"/>
        <w:ind w:left="200"/>
      </w:pPr>
      <w:r>
        <w:t>Cведения о совершении лицом в отчетном периоде сделки по приобретению или отчуждению акций (долей) эмитента</w:t>
      </w:r>
    </w:p>
    <w:p w:rsidR="00AA4E19" w:rsidRDefault="00AA4E19">
      <w:pPr>
        <w:ind w:left="400"/>
      </w:pPr>
      <w:r>
        <w:rPr>
          <w:rStyle w:val="Subst"/>
          <w:bCs/>
          <w:iCs/>
        </w:rPr>
        <w:lastRenderedPageBreak/>
        <w:t>Указанных сделок в отчетном периоде не совершалось</w:t>
      </w:r>
    </w:p>
    <w:p w:rsidR="00AA4E19" w:rsidRDefault="00AA4E19">
      <w:pPr>
        <w:ind w:left="200"/>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r>
        <w:rPr>
          <w:rStyle w:val="Subst"/>
          <w:bCs/>
          <w:iCs/>
        </w:rPr>
        <w:t>Тарасова Любовь Николаевна -супруга,</w:t>
      </w:r>
      <w:r w:rsidR="00472673">
        <w:rPr>
          <w:rStyle w:val="Subst"/>
          <w:bCs/>
          <w:iCs/>
        </w:rPr>
        <w:t xml:space="preserve"> </w:t>
      </w:r>
      <w:r>
        <w:rPr>
          <w:rStyle w:val="Subst"/>
          <w:bCs/>
          <w:iCs/>
        </w:rPr>
        <w:t>член совета директоров.</w:t>
      </w:r>
      <w:r>
        <w:rPr>
          <w:rStyle w:val="Subst"/>
          <w:bCs/>
          <w:iCs/>
        </w:rPr>
        <w:br/>
        <w:t>Колбасник Анжелика Иосифовна - сестра, акционер.</w:t>
      </w:r>
    </w:p>
    <w:p w:rsidR="00AA4E19" w:rsidRDefault="00AA4E19">
      <w:pPr>
        <w:ind w:left="200"/>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p>
    <w:p w:rsidR="00AA4E19" w:rsidRDefault="00AA4E19">
      <w:pPr>
        <w:ind w:left="400"/>
      </w:pPr>
      <w:r>
        <w:rPr>
          <w:rStyle w:val="Subst"/>
          <w:bCs/>
          <w:iCs/>
        </w:rPr>
        <w:t>Лицо к указанным видам ответственности не привлекалось</w:t>
      </w:r>
    </w:p>
    <w:p w:rsidR="00AA4E19" w:rsidRDefault="00AA4E19">
      <w:pPr>
        <w:ind w:left="200"/>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p>
    <w:p w:rsidR="00AA4E19" w:rsidRDefault="00AA4E19">
      <w:pPr>
        <w:ind w:left="400"/>
      </w:pPr>
      <w:r>
        <w:rPr>
          <w:rStyle w:val="Subst"/>
          <w:bCs/>
          <w:iCs/>
        </w:rPr>
        <w:t>Лицо указанных должностей не занимало</w:t>
      </w:r>
    </w:p>
    <w:p w:rsidR="00AA4E19" w:rsidRDefault="00AA4E19">
      <w:pPr>
        <w:pStyle w:val="ThinDelim"/>
      </w:pPr>
    </w:p>
    <w:p w:rsidR="00AA4E19" w:rsidRDefault="00AA4E19">
      <w:pPr>
        <w:pStyle w:val="ThinDelim"/>
      </w:pPr>
    </w:p>
    <w:p w:rsidR="00AA4E19" w:rsidRDefault="00AA4E19">
      <w:pPr>
        <w:ind w:left="200"/>
      </w:pPr>
    </w:p>
    <w:p w:rsidR="00AA4E19" w:rsidRDefault="00AA4E19">
      <w:pPr>
        <w:pStyle w:val="2"/>
      </w:pPr>
      <w:bookmarkStart w:id="28" w:name="_Toc101446677"/>
      <w:r>
        <w:t>2.1.3. Состав коллегиального исполнительного органа эмитента</w:t>
      </w:r>
      <w:bookmarkEnd w:id="28"/>
    </w:p>
    <w:p w:rsidR="00AA4E19" w:rsidRDefault="00AA4E19">
      <w:pPr>
        <w:ind w:left="200"/>
      </w:pPr>
      <w:r>
        <w:rPr>
          <w:rStyle w:val="Subst"/>
          <w:bCs/>
          <w:iCs/>
        </w:rPr>
        <w:t>Коллегиальный исполнительный орган не предусмотрен</w:t>
      </w:r>
    </w:p>
    <w:p w:rsidR="00AA4E19" w:rsidRDefault="00AA4E19">
      <w:pPr>
        <w:pStyle w:val="2"/>
      </w:pPr>
      <w:bookmarkStart w:id="29" w:name="_Toc101446678"/>
      <w: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bookmarkEnd w:id="29"/>
    </w:p>
    <w:p w:rsidR="00AA4E19" w:rsidRDefault="00AA4E19">
      <w:pPr>
        <w:ind w:left="200"/>
      </w:pPr>
      <w:r>
        <w:t>Основные положения политики в области вознаграждения и (или) компенсации расходов членов органов управления эмитента:</w:t>
      </w:r>
      <w:r>
        <w:br/>
      </w:r>
    </w:p>
    <w:p w:rsidR="00AA4E19" w:rsidRDefault="00AA4E19">
      <w:pPr>
        <w:pStyle w:val="SubHeading"/>
        <w:ind w:left="200"/>
      </w:pPr>
      <w:r>
        <w:t>Вознаграждения</w:t>
      </w:r>
    </w:p>
    <w:p w:rsidR="00AA4E19" w:rsidRDefault="00AA4E19">
      <w:pPr>
        <w:pStyle w:val="SubHeading"/>
        <w:ind w:left="400"/>
      </w:pPr>
      <w:r>
        <w:t>Совет директоров</w:t>
      </w:r>
    </w:p>
    <w:p w:rsidR="00AA4E19" w:rsidRDefault="00AA4E19">
      <w:pPr>
        <w:ind w:left="600"/>
      </w:pPr>
      <w:r>
        <w:t>Единица измерения:</w:t>
      </w:r>
      <w:r>
        <w:rPr>
          <w:rStyle w:val="Subst"/>
          <w:bCs/>
          <w:iCs/>
        </w:rPr>
        <w:t xml:space="preserve"> тыс. руб.</w:t>
      </w:r>
    </w:p>
    <w:p w:rsidR="00AA4E19" w:rsidRDefault="00AA4E19">
      <w:pPr>
        <w:pStyle w:val="ThinDelim"/>
      </w:pPr>
    </w:p>
    <w:tbl>
      <w:tblPr>
        <w:tblW w:w="0" w:type="auto"/>
        <w:tblLayout w:type="fixed"/>
        <w:tblCellMar>
          <w:left w:w="72" w:type="dxa"/>
          <w:right w:w="72" w:type="dxa"/>
        </w:tblCellMar>
        <w:tblLook w:val="0000"/>
      </w:tblPr>
      <w:tblGrid>
        <w:gridCol w:w="6492"/>
        <w:gridCol w:w="1360"/>
        <w:gridCol w:w="1400"/>
      </w:tblGrid>
      <w:tr w:rsidR="00AA4E19">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AA4E19" w:rsidRDefault="00AA4E19">
            <w:pPr>
              <w:jc w:val="center"/>
            </w:pPr>
            <w:r>
              <w:t>Наименование показателя</w:t>
            </w:r>
          </w:p>
        </w:tc>
        <w:tc>
          <w:tcPr>
            <w:tcW w:w="1360" w:type="dxa"/>
            <w:tcBorders>
              <w:top w:val="double" w:sz="6" w:space="0" w:color="auto"/>
              <w:left w:val="single" w:sz="6" w:space="0" w:color="auto"/>
              <w:bottom w:val="single" w:sz="6" w:space="0" w:color="auto"/>
              <w:right w:val="single" w:sz="6" w:space="0" w:color="auto"/>
            </w:tcBorders>
          </w:tcPr>
          <w:p w:rsidR="00AA4E19" w:rsidRDefault="00AA4E19">
            <w:pPr>
              <w:jc w:val="center"/>
            </w:pPr>
            <w:r>
              <w:t>2020</w:t>
            </w:r>
          </w:p>
        </w:tc>
        <w:tc>
          <w:tcPr>
            <w:tcW w:w="1400" w:type="dxa"/>
            <w:tcBorders>
              <w:top w:val="double" w:sz="6" w:space="0" w:color="auto"/>
              <w:left w:val="single" w:sz="6" w:space="0" w:color="auto"/>
              <w:bottom w:val="single" w:sz="6" w:space="0" w:color="auto"/>
              <w:right w:val="double" w:sz="6" w:space="0" w:color="auto"/>
            </w:tcBorders>
          </w:tcPr>
          <w:p w:rsidR="00AA4E19" w:rsidRDefault="00AA4E19">
            <w:pPr>
              <w:jc w:val="center"/>
            </w:pPr>
            <w:r>
              <w:t>2021</w:t>
            </w:r>
          </w:p>
        </w:tc>
      </w:tr>
      <w:tr w:rsidR="00AA4E1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A4E19" w:rsidRDefault="00AA4E19">
            <w: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single" w:sz="6" w:space="0" w:color="auto"/>
            </w:tcBorders>
          </w:tcPr>
          <w:p w:rsidR="00AA4E19" w:rsidRDefault="00AA4E19"/>
        </w:tc>
        <w:tc>
          <w:tcPr>
            <w:tcW w:w="1400" w:type="dxa"/>
            <w:tcBorders>
              <w:top w:val="single" w:sz="6" w:space="0" w:color="auto"/>
              <w:left w:val="single" w:sz="6" w:space="0" w:color="auto"/>
              <w:bottom w:val="single" w:sz="6" w:space="0" w:color="auto"/>
              <w:right w:val="double" w:sz="6" w:space="0" w:color="auto"/>
            </w:tcBorders>
          </w:tcPr>
          <w:p w:rsidR="00AA4E19" w:rsidRDefault="00AA4E19">
            <w:pPr>
              <w:jc w:val="right"/>
            </w:pPr>
            <w:r>
              <w:t>0</w:t>
            </w:r>
          </w:p>
        </w:tc>
      </w:tr>
      <w:tr w:rsidR="00AA4E1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A4E19" w:rsidRDefault="00AA4E19">
            <w:r>
              <w:t>Заработная плата</w:t>
            </w:r>
          </w:p>
        </w:tc>
        <w:tc>
          <w:tcPr>
            <w:tcW w:w="1360" w:type="dxa"/>
            <w:tcBorders>
              <w:top w:val="single" w:sz="6" w:space="0" w:color="auto"/>
              <w:left w:val="single" w:sz="6" w:space="0" w:color="auto"/>
              <w:bottom w:val="single" w:sz="6" w:space="0" w:color="auto"/>
              <w:right w:val="single" w:sz="6" w:space="0" w:color="auto"/>
            </w:tcBorders>
          </w:tcPr>
          <w:p w:rsidR="00AA4E19" w:rsidRDefault="00AA4E19">
            <w:pPr>
              <w:jc w:val="right"/>
            </w:pPr>
            <w:r>
              <w:t>2 080</w:t>
            </w:r>
          </w:p>
        </w:tc>
        <w:tc>
          <w:tcPr>
            <w:tcW w:w="1400" w:type="dxa"/>
            <w:tcBorders>
              <w:top w:val="single" w:sz="6" w:space="0" w:color="auto"/>
              <w:left w:val="single" w:sz="6" w:space="0" w:color="auto"/>
              <w:bottom w:val="single" w:sz="6" w:space="0" w:color="auto"/>
              <w:right w:val="double" w:sz="6" w:space="0" w:color="auto"/>
            </w:tcBorders>
          </w:tcPr>
          <w:p w:rsidR="00AA4E19" w:rsidRDefault="00AA4E19">
            <w:pPr>
              <w:jc w:val="right"/>
            </w:pPr>
            <w:r>
              <w:t>2 225</w:t>
            </w:r>
          </w:p>
        </w:tc>
      </w:tr>
      <w:tr w:rsidR="00AA4E1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A4E19" w:rsidRDefault="00AA4E19">
            <w:r>
              <w:t>Премии</w:t>
            </w:r>
          </w:p>
        </w:tc>
        <w:tc>
          <w:tcPr>
            <w:tcW w:w="1360" w:type="dxa"/>
            <w:tcBorders>
              <w:top w:val="single" w:sz="6" w:space="0" w:color="auto"/>
              <w:left w:val="single" w:sz="6" w:space="0" w:color="auto"/>
              <w:bottom w:val="single" w:sz="6" w:space="0" w:color="auto"/>
              <w:right w:val="single" w:sz="6" w:space="0" w:color="auto"/>
            </w:tcBorders>
          </w:tcPr>
          <w:p w:rsidR="00AA4E19" w:rsidRDefault="00AA4E19"/>
        </w:tc>
        <w:tc>
          <w:tcPr>
            <w:tcW w:w="1400" w:type="dxa"/>
            <w:tcBorders>
              <w:top w:val="single" w:sz="6" w:space="0" w:color="auto"/>
              <w:left w:val="single" w:sz="6" w:space="0" w:color="auto"/>
              <w:bottom w:val="single" w:sz="6" w:space="0" w:color="auto"/>
              <w:right w:val="double" w:sz="6" w:space="0" w:color="auto"/>
            </w:tcBorders>
          </w:tcPr>
          <w:p w:rsidR="00AA4E19" w:rsidRDefault="00AA4E19">
            <w:pPr>
              <w:jc w:val="right"/>
            </w:pPr>
            <w:r>
              <w:t>0</w:t>
            </w:r>
          </w:p>
        </w:tc>
      </w:tr>
      <w:tr w:rsidR="00AA4E1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A4E19" w:rsidRDefault="00AA4E19">
            <w:r>
              <w:t>Комиссионные</w:t>
            </w:r>
          </w:p>
        </w:tc>
        <w:tc>
          <w:tcPr>
            <w:tcW w:w="1360" w:type="dxa"/>
            <w:tcBorders>
              <w:top w:val="single" w:sz="6" w:space="0" w:color="auto"/>
              <w:left w:val="single" w:sz="6" w:space="0" w:color="auto"/>
              <w:bottom w:val="single" w:sz="6" w:space="0" w:color="auto"/>
              <w:right w:val="single" w:sz="6" w:space="0" w:color="auto"/>
            </w:tcBorders>
          </w:tcPr>
          <w:p w:rsidR="00AA4E19" w:rsidRDefault="00AA4E19"/>
        </w:tc>
        <w:tc>
          <w:tcPr>
            <w:tcW w:w="1400" w:type="dxa"/>
            <w:tcBorders>
              <w:top w:val="single" w:sz="6" w:space="0" w:color="auto"/>
              <w:left w:val="single" w:sz="6" w:space="0" w:color="auto"/>
              <w:bottom w:val="single" w:sz="6" w:space="0" w:color="auto"/>
              <w:right w:val="double" w:sz="6" w:space="0" w:color="auto"/>
            </w:tcBorders>
          </w:tcPr>
          <w:p w:rsidR="00AA4E19" w:rsidRDefault="00AA4E19">
            <w:pPr>
              <w:jc w:val="right"/>
            </w:pPr>
            <w:r>
              <w:t>0</w:t>
            </w:r>
          </w:p>
        </w:tc>
      </w:tr>
      <w:tr w:rsidR="00AA4E1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AA4E19" w:rsidRDefault="00AA4E19">
            <w:r>
              <w:t>Иные виды вознаграждений</w:t>
            </w:r>
          </w:p>
        </w:tc>
        <w:tc>
          <w:tcPr>
            <w:tcW w:w="1360" w:type="dxa"/>
            <w:tcBorders>
              <w:top w:val="single" w:sz="6" w:space="0" w:color="auto"/>
              <w:left w:val="single" w:sz="6" w:space="0" w:color="auto"/>
              <w:bottom w:val="single" w:sz="6" w:space="0" w:color="auto"/>
              <w:right w:val="single" w:sz="6" w:space="0" w:color="auto"/>
            </w:tcBorders>
          </w:tcPr>
          <w:p w:rsidR="00AA4E19" w:rsidRDefault="00AA4E19"/>
        </w:tc>
        <w:tc>
          <w:tcPr>
            <w:tcW w:w="1400" w:type="dxa"/>
            <w:tcBorders>
              <w:top w:val="single" w:sz="6" w:space="0" w:color="auto"/>
              <w:left w:val="single" w:sz="6" w:space="0" w:color="auto"/>
              <w:bottom w:val="single" w:sz="6" w:space="0" w:color="auto"/>
              <w:right w:val="double" w:sz="6" w:space="0" w:color="auto"/>
            </w:tcBorders>
          </w:tcPr>
          <w:p w:rsidR="00AA4E19" w:rsidRDefault="00AA4E19">
            <w:pPr>
              <w:jc w:val="right"/>
            </w:pPr>
            <w:r>
              <w:t>0</w:t>
            </w:r>
          </w:p>
        </w:tc>
      </w:tr>
      <w:tr w:rsidR="00AA4E19">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AA4E19" w:rsidRDefault="00AA4E19">
            <w:r>
              <w:t>ИТОГО</w:t>
            </w:r>
          </w:p>
        </w:tc>
        <w:tc>
          <w:tcPr>
            <w:tcW w:w="1360" w:type="dxa"/>
            <w:tcBorders>
              <w:top w:val="single" w:sz="6" w:space="0" w:color="auto"/>
              <w:left w:val="single" w:sz="6" w:space="0" w:color="auto"/>
              <w:bottom w:val="double" w:sz="6" w:space="0" w:color="auto"/>
              <w:right w:val="single" w:sz="6" w:space="0" w:color="auto"/>
            </w:tcBorders>
          </w:tcPr>
          <w:p w:rsidR="00AA4E19" w:rsidRDefault="00AA4E19">
            <w:pPr>
              <w:jc w:val="right"/>
            </w:pPr>
            <w:r>
              <w:t>2 080</w:t>
            </w:r>
          </w:p>
        </w:tc>
        <w:tc>
          <w:tcPr>
            <w:tcW w:w="1400" w:type="dxa"/>
            <w:tcBorders>
              <w:top w:val="single" w:sz="6" w:space="0" w:color="auto"/>
              <w:left w:val="single" w:sz="6" w:space="0" w:color="auto"/>
              <w:bottom w:val="double" w:sz="6" w:space="0" w:color="auto"/>
              <w:right w:val="double" w:sz="6" w:space="0" w:color="auto"/>
            </w:tcBorders>
          </w:tcPr>
          <w:p w:rsidR="00AA4E19" w:rsidRDefault="00AA4E19">
            <w:pPr>
              <w:jc w:val="right"/>
            </w:pPr>
            <w:r>
              <w:t>2 225</w:t>
            </w:r>
          </w:p>
        </w:tc>
      </w:tr>
    </w:tbl>
    <w:p w:rsidR="00AA4E19" w:rsidRDefault="00AA4E19"/>
    <w:p w:rsidR="00AA4E19" w:rsidRDefault="00AA4E19">
      <w:pPr>
        <w:ind w:left="400"/>
      </w:pPr>
    </w:p>
    <w:p w:rsidR="00AA4E19" w:rsidRDefault="00AA4E19">
      <w:pPr>
        <w:pStyle w:val="SubHeading"/>
        <w:ind w:left="200"/>
      </w:pPr>
      <w:r>
        <w:t>Компенсации</w:t>
      </w:r>
    </w:p>
    <w:p w:rsidR="00AA4E19" w:rsidRDefault="00AA4E19">
      <w:pPr>
        <w:ind w:left="400"/>
      </w:pPr>
      <w:r>
        <w:t>Единица измерения:</w:t>
      </w:r>
      <w:r>
        <w:rPr>
          <w:rStyle w:val="Subst"/>
          <w:bCs/>
          <w:iCs/>
        </w:rPr>
        <w:t xml:space="preserve"> тыс. руб.</w:t>
      </w:r>
    </w:p>
    <w:p w:rsidR="00AA4E19" w:rsidRDefault="00AA4E19">
      <w:pPr>
        <w:pStyle w:val="ThinDelim"/>
      </w:pPr>
    </w:p>
    <w:tbl>
      <w:tblPr>
        <w:tblW w:w="0" w:type="auto"/>
        <w:tblLayout w:type="fixed"/>
        <w:tblCellMar>
          <w:left w:w="72" w:type="dxa"/>
          <w:right w:w="72" w:type="dxa"/>
        </w:tblCellMar>
        <w:tblLook w:val="0000"/>
      </w:tblPr>
      <w:tblGrid>
        <w:gridCol w:w="6492"/>
        <w:gridCol w:w="1360"/>
        <w:gridCol w:w="1400"/>
      </w:tblGrid>
      <w:tr w:rsidR="00AA4E19">
        <w:tblPrEx>
          <w:tblCellMar>
            <w:top w:w="0" w:type="dxa"/>
            <w:bottom w:w="0" w:type="dxa"/>
          </w:tblCellMar>
        </w:tblPrEx>
        <w:tc>
          <w:tcPr>
            <w:tcW w:w="6492" w:type="dxa"/>
            <w:tcBorders>
              <w:top w:val="double" w:sz="6" w:space="0" w:color="auto"/>
              <w:left w:val="double" w:sz="6" w:space="0" w:color="auto"/>
              <w:bottom w:val="double" w:sz="6" w:space="0" w:color="auto"/>
              <w:right w:val="single" w:sz="6" w:space="0" w:color="auto"/>
            </w:tcBorders>
          </w:tcPr>
          <w:p w:rsidR="00AA4E19" w:rsidRDefault="00AA4E19">
            <w:pPr>
              <w:jc w:val="center"/>
            </w:pPr>
            <w:r>
              <w:t>Наименование органа управления</w:t>
            </w:r>
          </w:p>
        </w:tc>
        <w:tc>
          <w:tcPr>
            <w:tcW w:w="1360" w:type="dxa"/>
            <w:tcBorders>
              <w:top w:val="double" w:sz="6" w:space="0" w:color="auto"/>
              <w:left w:val="single" w:sz="6" w:space="0" w:color="auto"/>
              <w:bottom w:val="double" w:sz="6" w:space="0" w:color="auto"/>
              <w:right w:val="single" w:sz="6" w:space="0" w:color="auto"/>
            </w:tcBorders>
          </w:tcPr>
          <w:p w:rsidR="00AA4E19" w:rsidRDefault="00AA4E19">
            <w:pPr>
              <w:jc w:val="center"/>
            </w:pPr>
            <w:r>
              <w:t>2020</w:t>
            </w:r>
          </w:p>
        </w:tc>
        <w:tc>
          <w:tcPr>
            <w:tcW w:w="1400" w:type="dxa"/>
            <w:tcBorders>
              <w:top w:val="double" w:sz="6" w:space="0" w:color="auto"/>
              <w:left w:val="single" w:sz="6" w:space="0" w:color="auto"/>
              <w:bottom w:val="double" w:sz="6" w:space="0" w:color="auto"/>
              <w:right w:val="double" w:sz="6" w:space="0" w:color="auto"/>
            </w:tcBorders>
          </w:tcPr>
          <w:p w:rsidR="00AA4E19" w:rsidRDefault="00AA4E19">
            <w:pPr>
              <w:jc w:val="center"/>
            </w:pPr>
            <w:r>
              <w:t>2021</w:t>
            </w:r>
          </w:p>
        </w:tc>
      </w:tr>
    </w:tbl>
    <w:p w:rsidR="00AA4E19" w:rsidRDefault="00AA4E19"/>
    <w:p w:rsidR="00AA4E19" w:rsidRDefault="00AA4E19">
      <w:pPr>
        <w:ind w:left="400"/>
      </w:pPr>
      <w:r>
        <w:rPr>
          <w:rStyle w:val="Subst"/>
          <w:bCs/>
          <w:iCs/>
        </w:rPr>
        <w:t>Компенсаций связанных с исполнением функций членов органов управления Обществом, компенсированные обществом  в течении существующего отчетного периода  не осущес</w:t>
      </w:r>
      <w:r w:rsidR="00472673">
        <w:rPr>
          <w:rStyle w:val="Subst"/>
          <w:bCs/>
          <w:iCs/>
        </w:rPr>
        <w:t>т</w:t>
      </w:r>
      <w:r>
        <w:rPr>
          <w:rStyle w:val="Subst"/>
          <w:bCs/>
          <w:iCs/>
        </w:rPr>
        <w:t>влялось.</w:t>
      </w:r>
    </w:p>
    <w:p w:rsidR="00AA4E19" w:rsidRDefault="00AA4E19">
      <w:pPr>
        <w:ind w:left="200"/>
      </w:pPr>
      <w:r>
        <w:rPr>
          <w:rStyle w:val="Subst"/>
          <w:bCs/>
          <w:iCs/>
        </w:rPr>
        <w:lastRenderedPageBreak/>
        <w:t>В отчетном периоде принятых решений, соглашений, относительно   вознаграждения , премии, комиссионные, льготы, комп</w:t>
      </w:r>
      <w:r w:rsidR="00472673">
        <w:rPr>
          <w:rStyle w:val="Subst"/>
          <w:bCs/>
          <w:iCs/>
        </w:rPr>
        <w:t>е</w:t>
      </w:r>
      <w:r>
        <w:rPr>
          <w:rStyle w:val="Subst"/>
          <w:bCs/>
          <w:iCs/>
        </w:rPr>
        <w:t>нсации расходов, а так же имущественные представления за участие в  работе органов управления по каждому из органов управления обществом не принималось и не осуществлялось.</w:t>
      </w:r>
    </w:p>
    <w:p w:rsidR="00AA4E19" w:rsidRDefault="00AA4E19">
      <w:pPr>
        <w:pStyle w:val="2"/>
      </w:pPr>
      <w:bookmarkStart w:id="30" w:name="_Toc101446679"/>
      <w: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bookmarkEnd w:id="30"/>
    </w:p>
    <w:p w:rsidR="00AA4E19" w:rsidRDefault="00AA4E19">
      <w:pPr>
        <w:ind w:left="200"/>
      </w:pPr>
    </w:p>
    <w:p w:rsidR="00AA4E19" w:rsidRDefault="00AA4E19">
      <w:pPr>
        <w:ind w:left="200"/>
      </w:pPr>
    </w:p>
    <w:p w:rsidR="00AA4E19" w:rsidRDefault="00AA4E19">
      <w:pPr>
        <w:ind w:left="200"/>
      </w:pPr>
      <w:r>
        <w:rPr>
          <w:rStyle w:val="Subst"/>
          <w:bCs/>
          <w:iCs/>
        </w:rPr>
        <w:t>Изменений в составе информации настоящего пункта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p>
    <w:p w:rsidR="00AA4E19" w:rsidRDefault="00AA4E19">
      <w:pPr>
        <w:ind w:left="200"/>
      </w:pPr>
      <w:r>
        <w:t>Описание организации в эмитенте управления рисками, контроля за финансово-хозяйственной деятельностью, внутреннего контроля и внутреннего аудита в соответствии с уставом (учредительным документом) эмитента, внутренними документами эмитента и решениями уполномоченных органов управления эмитента:</w:t>
      </w:r>
      <w:r>
        <w:br/>
      </w:r>
      <w:r>
        <w:rPr>
          <w:rStyle w:val="Subst"/>
          <w:bCs/>
          <w:iCs/>
        </w:rPr>
        <w:t>В соответствии с Уставом общества (СТ. 14 РЕВИЗИОННАЯ КОМИССИЯ ОБЩЕСТВА) органом контроля за финансово-хозяйственной деятельностью Общества является Ревизионная комиссия.</w:t>
      </w:r>
      <w:r>
        <w:rPr>
          <w:rStyle w:val="Subst"/>
          <w:bCs/>
          <w:iCs/>
        </w:rPr>
        <w:br/>
        <w:t>14.1. Ревизионная комиссия Общества создается для контроля за финансово-хозяйственной деятельностью Общества.</w:t>
      </w:r>
      <w:r>
        <w:rPr>
          <w:rStyle w:val="Subst"/>
          <w:bCs/>
          <w:iCs/>
        </w:rPr>
        <w:br/>
        <w:t>14.2. Члены Ревизионной комиссии Общества назначаются в составе 3 (трёх) человек Общим собранием акционеров.</w:t>
      </w:r>
      <w:r>
        <w:rPr>
          <w:rStyle w:val="Subst"/>
          <w:bCs/>
          <w:iCs/>
        </w:rPr>
        <w:br/>
        <w:t>Срок полномочий Ревизионной комиссии Общества - до следующего годового Общего собрания акционеров.</w:t>
      </w:r>
      <w:r>
        <w:rPr>
          <w:rStyle w:val="Subst"/>
          <w:bCs/>
          <w:iCs/>
        </w:rPr>
        <w:br/>
        <w:t>14.3. Члены Ревизионной комиссии Общества не могут одновременно занимать какие-либо должности в органах управления Общества. Члены Ревизионной комиссии Общества могут быть переизбраны неограниченное количество раз.</w:t>
      </w:r>
      <w:r>
        <w:rPr>
          <w:rStyle w:val="Subst"/>
          <w:bCs/>
          <w:iCs/>
        </w:rPr>
        <w:br/>
        <w:t>14.5. Порядок деятельности Ревизионной комиссии Общества определяется законодательством Российской Федерации, настоящим Уставом и положением о Ревизионной комиссии Общества, утверждаемым Общим собранием акционеров.</w:t>
      </w:r>
      <w:r>
        <w:rPr>
          <w:rStyle w:val="Subst"/>
          <w:bCs/>
          <w:iCs/>
        </w:rPr>
        <w:br/>
        <w:t>14.6. Ревизионная комиссия Общества принимает решения большинством голосов своих членов.</w:t>
      </w:r>
      <w:r>
        <w:rPr>
          <w:rStyle w:val="Subst"/>
          <w:bCs/>
          <w:iCs/>
        </w:rPr>
        <w:br/>
        <w:t>14.7. Ревизионная комиссия Общества докладывает о результатах проверок Общему собранию акционеров.</w:t>
      </w:r>
      <w:r>
        <w:rPr>
          <w:rStyle w:val="Subst"/>
          <w:bCs/>
          <w:iCs/>
        </w:rPr>
        <w:br/>
        <w:t>Заключение Ревизионной комиссии Общества по годовому отчету и балансу Общества представляется в обязательном порядке Совету директоров Общества и Генеральному директору Общества до даты предварительного утверждения годового отчета.</w:t>
      </w:r>
      <w:r>
        <w:rPr>
          <w:rStyle w:val="Subst"/>
          <w:bCs/>
          <w:iCs/>
        </w:rPr>
        <w:br/>
        <w:t>14.8. Члены Ревизионной комиссии Общества вправе требовать от работников Общества представления всех необходимых документов и пояснений по вопросам финансово-хозяйственной деятельности Общества.</w:t>
      </w:r>
      <w:r>
        <w:rPr>
          <w:rStyle w:val="Subst"/>
          <w:bCs/>
          <w:iCs/>
        </w:rPr>
        <w:br/>
        <w:t>14.9. Ревизионная комиссия Общества может потребовать созыва внеочередного Общего собрания акционеров в случае возникновения угрозы экономическим интересам Общества или выявления злоупотреблений, допущенных его работниками.</w:t>
      </w:r>
      <w:r>
        <w:rPr>
          <w:rStyle w:val="Subst"/>
          <w:bCs/>
          <w:iCs/>
        </w:rPr>
        <w:br/>
        <w:t>14.10. По решению Общего собрания акционеров членам Ревизионной комиссии Общества в период исполнения ими своих обязанностей могут выплачиваться вознаграждения и (или) компенсироваться расходы, связанные с исполнением ими своих обязанностей. Размеры таких вознаграждений и компенсаций устанавливаются решением Общего собрания акционеров.</w:t>
      </w:r>
      <w:r>
        <w:rPr>
          <w:rStyle w:val="Subst"/>
          <w:bCs/>
          <w:iCs/>
        </w:rPr>
        <w:br/>
        <w:t xml:space="preserve">       В соответствии с "ПОЛОЖЕНИЕМ о ревизионной комиссии Публичного акционерного общества"Фонд Ковчег"1.</w:t>
      </w:r>
      <w:r>
        <w:rPr>
          <w:rStyle w:val="Subst"/>
          <w:bCs/>
          <w:iCs/>
        </w:rPr>
        <w:br/>
        <w:t>1.1. Ревизионная комиссия является постоянно действующим выборным органом Общества, избираемым Общим собранием акционеров для осуществления контроля за его финансово-хозяйственной деятельностью. Ревизионная комиссия, кроме того, контролирует соблюдение норм действующего законодательства Российской Федерации и положений Устава органами управления Общества, в том числе Советом директоров и Генеральным директором.</w:t>
      </w:r>
      <w:r>
        <w:rPr>
          <w:rStyle w:val="Subst"/>
          <w:bCs/>
          <w:iCs/>
        </w:rPr>
        <w:br/>
        <w:t>1.2. Компетенция и порядок деятельности Ревизионной комиссии определяются законодательством Российской Федерации, Уставом Общества и настоящим Положением.</w:t>
      </w:r>
      <w:r>
        <w:rPr>
          <w:rStyle w:val="Subst"/>
          <w:bCs/>
          <w:iCs/>
        </w:rPr>
        <w:br/>
        <w:t>1.3. Общее собрание акционеров избирает Ревизионную комиссию в количестве не менее трех человек.</w:t>
      </w:r>
      <w:r>
        <w:rPr>
          <w:rStyle w:val="Subst"/>
          <w:bCs/>
          <w:iCs/>
        </w:rPr>
        <w:br/>
        <w:t>1.4. Членами Ревизионной комиссии могут быть акционеры Общества.</w:t>
      </w:r>
      <w:r>
        <w:rPr>
          <w:rStyle w:val="Subst"/>
          <w:bCs/>
          <w:iCs/>
        </w:rPr>
        <w:br/>
        <w:t xml:space="preserve">1.5. Кандидатов в члены Ревизионной комиссии имеют право выдвигать: акционеры (акционер), являющиеся в совокупности владельцами не менее чем 2 процентов голосующих акций Общества, </w:t>
      </w:r>
      <w:r>
        <w:rPr>
          <w:rStyle w:val="Subst"/>
          <w:bCs/>
          <w:iCs/>
        </w:rPr>
        <w:lastRenderedPageBreak/>
        <w:t>Совет директоров Общества - при отсутствии или недостаточном количестве кандидатов, предложенных акционерами. Число кандидатов, выдвигаемых для выборов в Ревизионную комиссию акционерами (акционером), не может превышать количества избираемых членов Ревизионной комиссии.</w:t>
      </w:r>
      <w:r>
        <w:rPr>
          <w:rStyle w:val="Subst"/>
          <w:bCs/>
          <w:iCs/>
        </w:rPr>
        <w:br/>
        <w:t>1.6. Члены Ревизионной комиссии не могут одновременно являться членами Совета директоров Общества, а также занимать какие-либо руководящие должности в органах управления Общества.</w:t>
      </w:r>
      <w:r>
        <w:rPr>
          <w:rStyle w:val="Subst"/>
          <w:bCs/>
          <w:iCs/>
        </w:rPr>
        <w:br/>
        <w:t>1.7. Избрание Ревизионной комиссии осуществляется простым большинством голосов от числа голосов, которыми обладают акционеры - владельцы голосующих акций, присутствующие на Общем собрании акционеров. Избранным считается кандидат, набравший наибольшее количество голосов.</w:t>
      </w:r>
      <w:r>
        <w:rPr>
          <w:rStyle w:val="Subst"/>
          <w:bCs/>
          <w:iCs/>
        </w:rPr>
        <w:br/>
        <w:t>1.8. Члены Ревизионной комиссии могут переизбираться неограниченное число раз, если на них не распространяются ограничения, установленные законодательством Российской Федерации, Уставом Общества и настоящим Положением.</w:t>
      </w:r>
      <w:r>
        <w:rPr>
          <w:rStyle w:val="Subst"/>
          <w:bCs/>
          <w:iCs/>
        </w:rPr>
        <w:br/>
        <w:t>1.9. Акции, принадлежащие членам Совета директоров Общества или лицам, занимающим должности в органах управления Общества, при избрании членов Ревизионной комиссии в голосовании не участвуют. В случае если в повестке дня Общего собрания акционеров наряду с вопросом об избрании Ревизионной комиссии рассматриваются вопросы об избрании руководящих органов Общества, вопрос об избрании Ревизионной комиссии должен быть рассмотрен после принятия решений по вопросам формирования руководящих органов Общества.</w:t>
      </w:r>
      <w:r>
        <w:rPr>
          <w:rStyle w:val="Subst"/>
          <w:bCs/>
          <w:iCs/>
        </w:rPr>
        <w:br/>
        <w:t xml:space="preserve">1.10. Избрание Председателя Ревизионной комиссии осуществляется простым большинством голосов от общего числа голосов. </w:t>
      </w:r>
      <w:r>
        <w:rPr>
          <w:rStyle w:val="Subst"/>
          <w:bCs/>
          <w:iCs/>
        </w:rPr>
        <w:br/>
        <w:t>1.11. Ревизионная комиссия избирается сроком до следующего годового Общего собрания акционеров.</w:t>
      </w:r>
      <w:r>
        <w:rPr>
          <w:rStyle w:val="Subst"/>
          <w:bCs/>
          <w:iCs/>
        </w:rPr>
        <w:br/>
        <w:t>1.12. Общее собрание акционеров вправе досрочно прекратить полномочия Ревизионной комиссии.</w:t>
      </w:r>
      <w:r>
        <w:rPr>
          <w:rStyle w:val="Subst"/>
          <w:bCs/>
          <w:iCs/>
        </w:rPr>
        <w:br/>
        <w:t>2. ПОЛНОМОЧИЯ РЕВИЗИОННОЙ КОМИССИИ.</w:t>
      </w:r>
      <w:r>
        <w:rPr>
          <w:rStyle w:val="Subst"/>
          <w:bCs/>
          <w:iCs/>
        </w:rPr>
        <w:br/>
        <w:t>2.1. В соответствии со своей компетенцией Ревизионная комиссия проводит ревизии (проверки) финансово-хозяйственной деятельности Общества, осуществляет контроль за соблюдением норм действующего законодательства Российской Федерации, положений Устава и законных прав и интересов акционеров Советом директоров, Генеральным директором и другими органами управления Общества.</w:t>
      </w:r>
      <w:r>
        <w:rPr>
          <w:rStyle w:val="Subst"/>
          <w:bCs/>
          <w:iCs/>
        </w:rPr>
        <w:br/>
        <w:t>2.1.1. Ревизионная комиссия осуществляет свою работу в интересах Общества.</w:t>
      </w:r>
      <w:r>
        <w:rPr>
          <w:rStyle w:val="Subst"/>
          <w:bCs/>
          <w:iCs/>
        </w:rPr>
        <w:br/>
        <w:t>2.2. Ревизионная комиссия осуществляет:</w:t>
      </w:r>
      <w:r>
        <w:rPr>
          <w:rStyle w:val="Subst"/>
          <w:bCs/>
          <w:iCs/>
        </w:rPr>
        <w:br/>
        <w:t>2.2.1. Ежегодные проверки по итогам соответствующего финансового года.</w:t>
      </w:r>
      <w:r>
        <w:rPr>
          <w:rStyle w:val="Subst"/>
          <w:bCs/>
          <w:iCs/>
        </w:rPr>
        <w:br/>
        <w:t>2.2.2. Внеочередные проверки.</w:t>
      </w:r>
      <w:r>
        <w:rPr>
          <w:rStyle w:val="Subst"/>
          <w:bCs/>
          <w:iCs/>
        </w:rPr>
        <w:br/>
        <w:t>2.3. Внеочередные проверки проводятся Ревизионной комиссией по собственной инициативе, по поручению Общего собрания акционеров, Совета директоров, а также по требованию акционеров, владеющих в совокупности не менее чем 10% (десятью процентами) голосующих акций Общества.</w:t>
      </w:r>
      <w:r>
        <w:rPr>
          <w:rStyle w:val="Subst"/>
          <w:bCs/>
          <w:iCs/>
        </w:rPr>
        <w:br/>
        <w:t>2.4. По итогам проверки финансово-хозяйственной деятельности Общества Ревизионная комиссия составляет заключение с подтверждением достоверности данных, содержащихся в отчетах и иных финансовых документах Общества.</w:t>
      </w:r>
      <w:r>
        <w:rPr>
          <w:rStyle w:val="Subst"/>
          <w:bCs/>
          <w:iCs/>
        </w:rPr>
        <w:br/>
        <w:t>2.5. В случае выявления расхождений в отчетах и других финансовых документах Ревизионная комиссия дает предписание соответствующим органам управления Общества об устранении выявленных нарушений. Предписание является документом, обязательным для исполнения всеми органами управления Общества. В случае несогласия Совета директоров или Генерального директора с предписаниями Ревизионной комиссии они обязаны внести требуемые изменения в соответствующие документы и представить свои письменные объяснения Общему собранию акционеров, которое должно дать оценку представленным документам.</w:t>
      </w:r>
      <w:r>
        <w:rPr>
          <w:rStyle w:val="Subst"/>
          <w:bCs/>
          <w:iCs/>
        </w:rPr>
        <w:br/>
        <w:t>2.6. Заключение Ревизионной комиссии должно также содержать информацию о выявленных нарушениях правил и порядка ведения бухгалтерского учета и представления финансовой отчетности, а также соблюдения порядка ведения реестра акционеров. В случае выявления фактов нарушения прав и законных интересов акционеров Ревизионная комиссия обязана отразить выявленные факты нарушений в своем отчете.</w:t>
      </w:r>
      <w:r>
        <w:rPr>
          <w:rStyle w:val="Subst"/>
          <w:bCs/>
          <w:iCs/>
        </w:rPr>
        <w:br/>
        <w:t>2.7. Помимо проведения ежегодных и внеочередных проверок финансово-хозяйственной деятельности Ревизионная комиссия вправе осуществлять оперативный контроль за законностью деятельности органов управления Общества. В том числе Ревизионная комиссия вправе:</w:t>
      </w:r>
      <w:r>
        <w:rPr>
          <w:rStyle w:val="Subst"/>
          <w:bCs/>
          <w:iCs/>
        </w:rPr>
        <w:br/>
        <w:t>2.7.1. Знакомиться со всеми необходимыми документами и материалами, включая бухгалтерскую отчетность, которые связаны с финансово-хозяйственной деятельностью Общества.</w:t>
      </w:r>
      <w:r>
        <w:rPr>
          <w:rStyle w:val="Subst"/>
          <w:bCs/>
          <w:iCs/>
        </w:rPr>
        <w:br/>
        <w:t>2.7.2. При необходимости требовать личных объяснений от любого должностного лица Общества.</w:t>
      </w:r>
      <w:r>
        <w:rPr>
          <w:rStyle w:val="Subst"/>
          <w:bCs/>
          <w:iCs/>
        </w:rPr>
        <w:br/>
        <w:t xml:space="preserve">2.8. Председатель Ревизионной комиссии или любой член Ревизионной комиссии, уполномоченный </w:t>
      </w:r>
      <w:r>
        <w:rPr>
          <w:rStyle w:val="Subst"/>
          <w:bCs/>
          <w:iCs/>
        </w:rPr>
        <w:lastRenderedPageBreak/>
        <w:t>надлежащим образом Председателем, вправе присутствовать на заседаниях Совета директоров, давать заключения по принимаемым Советом директоров решениям.</w:t>
      </w:r>
      <w:r>
        <w:rPr>
          <w:rStyle w:val="Subst"/>
          <w:bCs/>
          <w:iCs/>
        </w:rPr>
        <w:br/>
        <w:t>2.9. Ревизионная комиссия обязана потребовать от Совета директоров созыва внеочередного Общего собрания акционеров в случае, если возникла угроза существенным интересам Общества или выявлены злоупотребления должностных лиц Общества. В случае отказа Совета директоров созвать Общее собрание акционеров Ревизионная комиссия вправе обратиться в суд с требованием о понуждении Общества провести внеочередное Общее собрание акционеров.</w:t>
      </w:r>
      <w:r>
        <w:rPr>
          <w:rStyle w:val="Subst"/>
          <w:bCs/>
          <w:iCs/>
        </w:rPr>
        <w:br/>
        <w:t xml:space="preserve">3.ФИНАНСИРОВАНИЕ И ОБЕСПЕЧЕНИЕ ДЕЯТЕЛЬНОСТИ РЕВИЗИОННОЙ КОМИССИИ </w:t>
      </w:r>
      <w:r>
        <w:rPr>
          <w:rStyle w:val="Subst"/>
          <w:bCs/>
          <w:iCs/>
        </w:rPr>
        <w:br/>
        <w:t>3.1. Членам Ревизионной комиссии Общества в период исполнения ими своих обязанностей могут выплачиваться вознаграждения и (или) компенсироваться расходы, связанные с исполнением ими своих обязанностей. Размеры таких вознаграждений и компенсаций устанавливаются решением Общего собрания акционеров.</w:t>
      </w:r>
      <w:r>
        <w:rPr>
          <w:rStyle w:val="Subst"/>
          <w:bCs/>
          <w:iCs/>
        </w:rPr>
        <w:br/>
        <w:t>3.2. Ревизионной комиссии в целях обеспечения ее деятельности выделяются необходимые помещения, оргтехника, канцелярские принадлежности.</w:t>
      </w:r>
      <w:r>
        <w:rPr>
          <w:rStyle w:val="Subst"/>
          <w:bCs/>
          <w:iCs/>
        </w:rPr>
        <w:br/>
        <w:t>4. ПОРЯДОК РАБОТЫ РЕВИЗИОННОЙ КОМИССИИ. ПРАВА, ОБЯЗАННОСТИ,ОТВЕТСТВЕННОСТЬ ЧЛЕНОВ РЕВИЗИОННОЙ КОМИССИИ.</w:t>
      </w:r>
      <w:r>
        <w:rPr>
          <w:rStyle w:val="Subst"/>
          <w:bCs/>
          <w:iCs/>
        </w:rPr>
        <w:br/>
        <w:t>4.1. При осуществлении своей деятельности члены Ревизионной комиссии пользуются правами, установленными законодательством Российской Федерации, Уставом Общества и настоящим Положением.</w:t>
      </w:r>
      <w:r>
        <w:rPr>
          <w:rStyle w:val="Subst"/>
          <w:bCs/>
          <w:iCs/>
        </w:rPr>
        <w:br/>
        <w:t>4.2. Члены Ревизионной комиссии обязаны принимать все необходимые меры для выявления возможных нарушений и содействовать их устранению.</w:t>
      </w:r>
      <w:r>
        <w:rPr>
          <w:rStyle w:val="Subst"/>
          <w:bCs/>
          <w:iCs/>
        </w:rPr>
        <w:br/>
        <w:t>4.3. По итогам проверки финансово-хозяйственной деятельности Общества Ревизионная комиссия Общества составляет заключение, в котором должны содержаться:</w:t>
      </w:r>
      <w:r>
        <w:rPr>
          <w:rStyle w:val="Subst"/>
          <w:bCs/>
          <w:iCs/>
        </w:rPr>
        <w:br/>
        <w:t>- подтверждение достоверности данных, содержащихся в отчетах и иных финансовых документах Общества;</w:t>
      </w:r>
      <w:r>
        <w:rPr>
          <w:rStyle w:val="Subst"/>
          <w:bCs/>
          <w:iCs/>
        </w:rPr>
        <w:br/>
        <w:t>- информация о фактах нарушения установленного правовыми актами Российской Федерации порядка ведения финансовой отчетности, а также правовых актов Российской Федерации при осуществлении финансово-хозяйственной деятельности.</w:t>
      </w:r>
      <w:r>
        <w:rPr>
          <w:rStyle w:val="Subst"/>
          <w:bCs/>
          <w:iCs/>
        </w:rPr>
        <w:br/>
        <w:t>4.4. Документы Ревизионной комиссии (акты, заключения, предписания и т.п.) подписываются всеми членами Ревизионной комиссии либо Председателем Ревизионной комиссии.</w:t>
      </w:r>
      <w:r>
        <w:rPr>
          <w:rStyle w:val="Subst"/>
          <w:bCs/>
          <w:iCs/>
        </w:rPr>
        <w:br/>
        <w:t>4.5. Заседания Ревизионной комиссии проводятся по мере необходимости.</w:t>
      </w:r>
      <w:r>
        <w:rPr>
          <w:rStyle w:val="Subst"/>
          <w:bCs/>
          <w:iCs/>
        </w:rPr>
        <w:br/>
        <w:t>4.6. Все решения принимаются на заседаниях Ревизионной комиссии простым большинством голосов от общего числа членов Ревизионной комиссии. В случае расхождения мнений членов Ревизионной комиссии члены комиссии, оставшиеся в меньшинстве, вправе письменно изложить свое особое мнение, которое должно быть представлено в органы управления Обществом (Общее собрание акционеров, Совет директоров и т.п.) вместе с соответствующим документом (решением, заключением и т.п.).</w:t>
      </w:r>
      <w:r>
        <w:rPr>
          <w:rStyle w:val="Subst"/>
          <w:bCs/>
          <w:iCs/>
        </w:rPr>
        <w:br/>
        <w:t>4.7. Член Ревизионной комиссии несет персональную ответственность в случаях составления им по результатам проверки (ревизии) отдельного заключения (особого мнения), не совпадающего с выводами Ревизионной комиссии.</w:t>
      </w:r>
      <w:r>
        <w:rPr>
          <w:rStyle w:val="Subst"/>
          <w:bCs/>
          <w:iCs/>
        </w:rPr>
        <w:br/>
        <w:t>4.8. Общее собрание акционеров вправе досрочно прекратить полномочия члена Ревизионной комиссии до истечения срока его полномочий в случае совершения им недобросовестных действий либо причинения вреда Обществу.</w:t>
      </w:r>
      <w:r>
        <w:rPr>
          <w:rStyle w:val="Subst"/>
          <w:bCs/>
          <w:iCs/>
        </w:rPr>
        <w:br/>
        <w:t>4.9. Недобросовестные действия члена Ревизионной комиссии могут выражаться в:</w:t>
      </w:r>
      <w:r>
        <w:rPr>
          <w:rStyle w:val="Subst"/>
          <w:bCs/>
          <w:iCs/>
        </w:rPr>
        <w:br/>
        <w:t>- уничтожении, повреждении или фальсификации важных для Общества документов и материалов, в том числе бухгалтерских документов;</w:t>
      </w:r>
      <w:r>
        <w:rPr>
          <w:rStyle w:val="Subst"/>
          <w:bCs/>
          <w:iCs/>
        </w:rPr>
        <w:br/>
        <w:t>- сокрытии обнаруженных злоупотреблений должностных лиц или работников Общества либо содействии этим злоупотреблениям;</w:t>
      </w:r>
      <w:r>
        <w:rPr>
          <w:rStyle w:val="Subst"/>
          <w:bCs/>
          <w:iCs/>
        </w:rPr>
        <w:br/>
        <w:t>- сознательном введении в заблуждение должностных лиц, работников Общества или акционеров по вопросам деятельности Общества;</w:t>
      </w:r>
      <w:r>
        <w:rPr>
          <w:rStyle w:val="Subst"/>
          <w:bCs/>
          <w:iCs/>
        </w:rPr>
        <w:br/>
        <w:t>- разглашении конфиденциальной информации о деятельности Общества;</w:t>
      </w:r>
      <w:r>
        <w:rPr>
          <w:rStyle w:val="Subst"/>
          <w:bCs/>
          <w:iCs/>
        </w:rPr>
        <w:br/>
        <w:t>- попытках мешать законным действиям работников Общества при исполнении ими своих служебных обязанностей, оказании давления на должностных лиц и работников Общества в целях склонения их к незаконным действиям либо к действиям (бездействию), заведомо влекущим причинение Обществу убытков;</w:t>
      </w:r>
      <w:r>
        <w:rPr>
          <w:rStyle w:val="Subst"/>
          <w:bCs/>
          <w:iCs/>
        </w:rPr>
        <w:br/>
        <w:t>- уничтожении, порче, отчуждении в собственных интересах какой-либо части имущества Общества;</w:t>
      </w:r>
      <w:r>
        <w:rPr>
          <w:rStyle w:val="Subst"/>
          <w:bCs/>
          <w:iCs/>
        </w:rPr>
        <w:br/>
        <w:t>- других действиях, причиняющих вред Обществу.</w:t>
      </w:r>
      <w:r>
        <w:rPr>
          <w:rStyle w:val="Subst"/>
          <w:bCs/>
          <w:iCs/>
        </w:rPr>
        <w:br/>
        <w:t xml:space="preserve">Эмитент не организовал, не разрабатывал и  не утверждал внутренний документ Общества, определяющий политику в области организации и осуществления внутреннего аудита, так как акции Общества не допущены к организованным торгам. Решение совета директоров  </w:t>
      </w:r>
      <w:r w:rsidR="00EE7400">
        <w:rPr>
          <w:rStyle w:val="Subst"/>
          <w:bCs/>
          <w:iCs/>
        </w:rPr>
        <w:t>(</w:t>
      </w:r>
      <w:r>
        <w:rPr>
          <w:rStyle w:val="Subst"/>
          <w:bCs/>
          <w:iCs/>
        </w:rPr>
        <w:t>протокол №8-2021 (165) от 17.11.2021 года.</w:t>
      </w:r>
      <w:r w:rsidR="00EE7400">
        <w:rPr>
          <w:rStyle w:val="Subst"/>
          <w:bCs/>
          <w:iCs/>
        </w:rPr>
        <w:t>)</w:t>
      </w:r>
    </w:p>
    <w:p w:rsidR="00AA4E19" w:rsidRDefault="00AA4E19">
      <w:pPr>
        <w:ind w:left="200"/>
      </w:pPr>
    </w:p>
    <w:p w:rsidR="00AA4E19" w:rsidRDefault="00AA4E19">
      <w:pPr>
        <w:ind w:left="200"/>
      </w:pPr>
      <w:r>
        <w:lastRenderedPageBreak/>
        <w:t>В обществе не образован комитет по аудиту совета директоров</w:t>
      </w:r>
    </w:p>
    <w:p w:rsidR="00AA4E19" w:rsidRDefault="00AA4E19">
      <w:pPr>
        <w:ind w:left="200"/>
      </w:pPr>
      <w:r>
        <w:t>Информация о наличии отдельного структурного подразделения (подразделений) по управлению рисками и (или) внутреннему контролю, а также задачах и функциях указанного структурного подразделения (подразделений):</w:t>
      </w:r>
      <w:r>
        <w:br/>
      </w:r>
      <w:r>
        <w:rPr>
          <w:rStyle w:val="Subst"/>
          <w:bCs/>
          <w:iCs/>
        </w:rPr>
        <w:t>Отдельное структурное подразделение по управлению рисками и внутреннему контролю (иного , отличного от ревизионной комиссии у общества отсу</w:t>
      </w:r>
      <w:r w:rsidR="00EE7400">
        <w:rPr>
          <w:rStyle w:val="Subst"/>
          <w:bCs/>
          <w:iCs/>
        </w:rPr>
        <w:t>т</w:t>
      </w:r>
      <w:r>
        <w:rPr>
          <w:rStyle w:val="Subst"/>
          <w:bCs/>
          <w:iCs/>
        </w:rPr>
        <w:t>ствует.</w:t>
      </w:r>
    </w:p>
    <w:p w:rsidR="00AA4E19" w:rsidRDefault="00AA4E19">
      <w:pPr>
        <w:ind w:left="200"/>
      </w:pPr>
      <w:r>
        <w:rPr>
          <w:rStyle w:val="Subst"/>
          <w:bCs/>
          <w:iCs/>
        </w:rPr>
        <w:t>Структурное подразделение либо должностное лицо, ответственное за организацию и осуществление внутреннего аудита, внутренними документами эмитента не предусмотрено</w:t>
      </w:r>
    </w:p>
    <w:p w:rsidR="00AA4E19" w:rsidRDefault="00AA4E19">
      <w:pPr>
        <w:ind w:left="200"/>
      </w:pPr>
      <w:r>
        <w:t>Информация о наличии и компетенции ревизионной комиссии (ревизора):</w:t>
      </w:r>
      <w:r>
        <w:br/>
      </w:r>
      <w:r>
        <w:rPr>
          <w:rStyle w:val="Subst"/>
          <w:bCs/>
          <w:iCs/>
        </w:rPr>
        <w:t>В соответствии с Уставом общества (СТ. 14 РЕВИЗИОННАЯ КОМИССИЯ ОБЩЕСТВА) органом контроля за финансово-хозяйственной деятельностью Общества является Ревизионная комиссия.</w:t>
      </w:r>
      <w:r>
        <w:rPr>
          <w:rStyle w:val="Subst"/>
          <w:bCs/>
          <w:iCs/>
        </w:rPr>
        <w:br/>
        <w:t>14.1. Ревизионная комиссия Общества создается для контроля за финансово-хозяйственной деятельностью Общества.</w:t>
      </w:r>
      <w:r>
        <w:rPr>
          <w:rStyle w:val="Subst"/>
          <w:bCs/>
          <w:iCs/>
        </w:rPr>
        <w:br/>
        <w:t>14.2. Члены Ревизионной комиссии Общества назначаются в составе 3 (трёх) человек Общим собранием акционеров.</w:t>
      </w:r>
      <w:r>
        <w:rPr>
          <w:rStyle w:val="Subst"/>
          <w:bCs/>
          <w:iCs/>
        </w:rPr>
        <w:br/>
        <w:t>Срок полномочий Ревизионной комиссии Общества - до следующего годового Общего собрания акционеров.</w:t>
      </w:r>
      <w:r>
        <w:rPr>
          <w:rStyle w:val="Subst"/>
          <w:bCs/>
          <w:iCs/>
        </w:rPr>
        <w:br/>
        <w:t>14.3. Члены Ревизионной комиссии Общества не могут одновременно занимать какие-либо должности в органах управления Общества. Члены Ревизионной комиссии Общества могут быть переизбраны неограниченное количество раз.</w:t>
      </w:r>
      <w:r>
        <w:rPr>
          <w:rStyle w:val="Subst"/>
          <w:bCs/>
          <w:iCs/>
        </w:rPr>
        <w:br/>
        <w:t>14.5. Порядок деятельности Ревизионной комиссии Общества определяется законодательством Российской Федерации, настоящим Уставом и положением о Ревизионной комиссии Общества, утверждаемым Общим собранием акционеров.</w:t>
      </w:r>
      <w:r>
        <w:rPr>
          <w:rStyle w:val="Subst"/>
          <w:bCs/>
          <w:iCs/>
        </w:rPr>
        <w:br/>
        <w:t>14.6. Ревизионная комиссия Общества принимает решения большинством голосов своих членов.</w:t>
      </w:r>
      <w:r>
        <w:rPr>
          <w:rStyle w:val="Subst"/>
          <w:bCs/>
          <w:iCs/>
        </w:rPr>
        <w:br/>
        <w:t>14.7. Ревизионная комиссия Общества докладывает о результатах проверок Общему собранию акционеров.</w:t>
      </w:r>
      <w:r>
        <w:rPr>
          <w:rStyle w:val="Subst"/>
          <w:bCs/>
          <w:iCs/>
        </w:rPr>
        <w:br/>
        <w:t>Заключение Ревизионной комиссии Общества по годовому отчету и балансу Общества представляется в обязательном порядке Совету директоров Общества и Генеральному директору Общества до даты предварительного утверждения годового отчета.</w:t>
      </w:r>
      <w:r>
        <w:rPr>
          <w:rStyle w:val="Subst"/>
          <w:bCs/>
          <w:iCs/>
        </w:rPr>
        <w:br/>
        <w:t>14.8. Члены Ревизионной комиссии Общества вправе требовать от работников Общества представления всех необходимых документов и пояснений по вопросам финансово-хозяйственной деятельности Общества.</w:t>
      </w:r>
      <w:r>
        <w:rPr>
          <w:rStyle w:val="Subst"/>
          <w:bCs/>
          <w:iCs/>
        </w:rPr>
        <w:br/>
        <w:t>14.9. Ревизионная комиссия Общества может потребовать созыва внеочередного Общего собрания акционеров в случае возникновения угрозы экономическим интересам Общества или выявления злоупотреблений, допущенных его работниками.</w:t>
      </w:r>
      <w:r>
        <w:rPr>
          <w:rStyle w:val="Subst"/>
          <w:bCs/>
          <w:iCs/>
        </w:rPr>
        <w:br/>
        <w:t>14.10. По решению Общего собрания акционеров членам Ревизионной комиссии Общества в период исполнения ими своих обязанностей могут выплачиваться вознаграждения и (или) компенсироваться расходы, связанные с исполнением ими своих обязанностей. Размеры таких вознаграждений и компенсаций устанавливаются решением Общего собрания акционеров.</w:t>
      </w:r>
      <w:r>
        <w:rPr>
          <w:rStyle w:val="Subst"/>
          <w:bCs/>
          <w:iCs/>
        </w:rPr>
        <w:br/>
        <w:t xml:space="preserve">       В соответствии с "ПОЛОЖЕНИЕМ о ревизионной комиссии Публичного акционерного общества"Фонд Ковчег"1.</w:t>
      </w:r>
      <w:r>
        <w:rPr>
          <w:rStyle w:val="Subst"/>
          <w:bCs/>
          <w:iCs/>
        </w:rPr>
        <w:br/>
        <w:t>1.1. Ревизионная комиссия является постоянно действующим выборным органом Общества, избираемым Общим собранием акционеров для осуществления контроля за его финансово-хозяйственной деятельностью. Ревизионная комиссия, кроме того, контролирует соблюдение норм действующего законодательства Российской Федерации и положений Устава органами управления Общества, в том числе Советом директоров и Генеральным директором.</w:t>
      </w:r>
      <w:r>
        <w:rPr>
          <w:rStyle w:val="Subst"/>
          <w:bCs/>
          <w:iCs/>
        </w:rPr>
        <w:br/>
        <w:t>1.2. Компетенция и порядок деятельности Ревизионной комиссии определяются законодательством Российской Федерации, Уставом Общества и настоящим Положением.</w:t>
      </w:r>
      <w:r>
        <w:rPr>
          <w:rStyle w:val="Subst"/>
          <w:bCs/>
          <w:iCs/>
        </w:rPr>
        <w:br/>
        <w:t>1.3. Общее собрание акционеров избирает Ревизионную комиссию в количестве не менее трех человек.</w:t>
      </w:r>
      <w:r>
        <w:rPr>
          <w:rStyle w:val="Subst"/>
          <w:bCs/>
          <w:iCs/>
        </w:rPr>
        <w:br/>
        <w:t>1.4. Членами Ревизионной комиссии могут быть акционеры Общества.</w:t>
      </w:r>
      <w:r>
        <w:rPr>
          <w:rStyle w:val="Subst"/>
          <w:bCs/>
          <w:iCs/>
        </w:rPr>
        <w:br/>
        <w:t>1.5. Кандидатов в члены Ревизионной комиссии имеют право выдвигать: акционеры (акционер), являющиеся в совокупности владельцами не менее чем 2 процентов голосующих акций Общества, Совет директоров Общества - при отсутствии или недостаточном количестве кандидатов, предложенных акционерами. Число кандидатов, выдвигаемых для выборов в Ревизионную комиссию акционерами (акционером), не может превышать количества избираемых членов Ревизионной комиссии.</w:t>
      </w:r>
      <w:r>
        <w:rPr>
          <w:rStyle w:val="Subst"/>
          <w:bCs/>
          <w:iCs/>
        </w:rPr>
        <w:br/>
        <w:t>1.6. Члены Ревизионной комиссии не могут одновременно являться членами Совета директоров Общества, а также занимать какие-либо руководящие должности в органах управления Общества.</w:t>
      </w:r>
      <w:r>
        <w:rPr>
          <w:rStyle w:val="Subst"/>
          <w:bCs/>
          <w:iCs/>
        </w:rPr>
        <w:br/>
        <w:t xml:space="preserve">1.7. Избрание Ревизионной комиссии осуществляется простым большинством голосов от числа </w:t>
      </w:r>
      <w:r>
        <w:rPr>
          <w:rStyle w:val="Subst"/>
          <w:bCs/>
          <w:iCs/>
        </w:rPr>
        <w:lastRenderedPageBreak/>
        <w:t>голосов, которыми обладают акционеры - владельцы голосующих акций, присутствующие на Общем собрании акционеров. Избранным считается кандидат, набравший наибольшее количество голосов.</w:t>
      </w:r>
      <w:r>
        <w:rPr>
          <w:rStyle w:val="Subst"/>
          <w:bCs/>
          <w:iCs/>
        </w:rPr>
        <w:br/>
        <w:t>1.8. Члены Ревизионной комиссии могут переизбираться неограниченное число раз, если на них не распространяются ограничения, установленные законодательством Российской Федерации, Уставом Общества и настоящим Положением.</w:t>
      </w:r>
      <w:r>
        <w:rPr>
          <w:rStyle w:val="Subst"/>
          <w:bCs/>
          <w:iCs/>
        </w:rPr>
        <w:br/>
        <w:t>1.9. Акции, принадлежащие членам Совета директоров Общества или лицам, занимающим должности в органах управления Общества, при избрании членов Ревизионной комиссии в голосовании не участвуют. В случае если в повестке дня Общего собрания акционеров наряду с вопросом об избрании Ревизионной комиссии рассматриваются вопросы об избрании руководящих органов Общества, вопрос об избрании Ревизионной комиссии должен быть рассмотрен после принятия решений по вопросам формирования руководящих органов Общества.</w:t>
      </w:r>
      <w:r>
        <w:rPr>
          <w:rStyle w:val="Subst"/>
          <w:bCs/>
          <w:iCs/>
        </w:rPr>
        <w:br/>
        <w:t xml:space="preserve">1.10. Избрание Председателя Ревизионной комиссии осуществляется простым большинством голосов от общего числа голосов. </w:t>
      </w:r>
      <w:r>
        <w:rPr>
          <w:rStyle w:val="Subst"/>
          <w:bCs/>
          <w:iCs/>
        </w:rPr>
        <w:br/>
        <w:t>1.11. Ревизионная комиссия избирается сроком до следующего годового Общего собрания акционеров.</w:t>
      </w:r>
      <w:r>
        <w:rPr>
          <w:rStyle w:val="Subst"/>
          <w:bCs/>
          <w:iCs/>
        </w:rPr>
        <w:br/>
        <w:t>1.12. Общее собрание акционеров вправе досрочно прекратить полномочия Ревизионной комиссии.</w:t>
      </w:r>
      <w:r>
        <w:rPr>
          <w:rStyle w:val="Subst"/>
          <w:bCs/>
          <w:iCs/>
        </w:rPr>
        <w:br/>
        <w:t>2. ПОЛНОМОЧИЯ РЕВИЗИОННОЙ КОМИССИИ.</w:t>
      </w:r>
      <w:r>
        <w:rPr>
          <w:rStyle w:val="Subst"/>
          <w:bCs/>
          <w:iCs/>
        </w:rPr>
        <w:br/>
        <w:t>2.1. В соответствии со своей компетенцией Ревизионная комиссия проводит ревизии (проверки) финансово-хозяйственной деятельности Общества, осуществляет контроль за соблюдением норм действующего законодательства Российской Федерации, положений Устава и законных прав и интересов акционеров Советом директоров, Генеральным директором и другими органами управления Общества.</w:t>
      </w:r>
      <w:r>
        <w:rPr>
          <w:rStyle w:val="Subst"/>
          <w:bCs/>
          <w:iCs/>
        </w:rPr>
        <w:br/>
        <w:t>2.1.1. Ревизионная комиссия осуществляет свою работу в интересах Общества.</w:t>
      </w:r>
      <w:r>
        <w:rPr>
          <w:rStyle w:val="Subst"/>
          <w:bCs/>
          <w:iCs/>
        </w:rPr>
        <w:br/>
        <w:t>2.2. Ревизионная комиссия осуществляет:</w:t>
      </w:r>
      <w:r>
        <w:rPr>
          <w:rStyle w:val="Subst"/>
          <w:bCs/>
          <w:iCs/>
        </w:rPr>
        <w:br/>
        <w:t>2.2.1. Ежегодные проверки по итогам соответствующего финансового года.</w:t>
      </w:r>
      <w:r>
        <w:rPr>
          <w:rStyle w:val="Subst"/>
          <w:bCs/>
          <w:iCs/>
        </w:rPr>
        <w:br/>
        <w:t>2.2.2. Внеочередные проверки.</w:t>
      </w:r>
      <w:r>
        <w:rPr>
          <w:rStyle w:val="Subst"/>
          <w:bCs/>
          <w:iCs/>
        </w:rPr>
        <w:br/>
        <w:t>2.3. Внеочередные проверки проводятся Ревизионной комиссией по собственной инициативе, по поручению Общего собрания акционеров, Совета директоров, а также по требованию акционеров, владеющих в совокупности не менее чем 10% (десятью процентами) голосующих акций Общества.</w:t>
      </w:r>
      <w:r>
        <w:rPr>
          <w:rStyle w:val="Subst"/>
          <w:bCs/>
          <w:iCs/>
        </w:rPr>
        <w:br/>
        <w:t>2.4. По итогам проверки финансово-хозяйственной деятельности Общества Ревизионная комиссия составляет заключение с подтверждением достоверности данных, содержащихся в отчетах и иных финансовых документах Общества.</w:t>
      </w:r>
      <w:r>
        <w:rPr>
          <w:rStyle w:val="Subst"/>
          <w:bCs/>
          <w:iCs/>
        </w:rPr>
        <w:br/>
        <w:t>2.5. В случае выявления расхождений в отчетах и других финансовых документах Ревизионная комиссия дает предписание соответствующим органам управления Общества об устранении выявленных нарушений. Предписание является документом, обязательным для исполнения всеми органами управления Общества. В случае несогласия Совета директоров или Генерального директора с предписаниями Ревизионной комиссии они обязаны внести требуемые изменения в соответствующие документы и представить свои письменные объяснения Общему собранию акционеров, которое должно дать оценку представленным документам.</w:t>
      </w:r>
      <w:r>
        <w:rPr>
          <w:rStyle w:val="Subst"/>
          <w:bCs/>
          <w:iCs/>
        </w:rPr>
        <w:br/>
        <w:t>2.6. Заключение Ревизионной комиссии должно также содержать информацию о выявленных нарушениях правил и порядка ведения бухгалтерского учета и представления финансовой отчетности, а также соблюдения порядка ведения реестра акционеров. В случае выявления фактов нарушения прав и законных интересов акционеров Ревизионная комиссия обязана отразить выявленные факты нарушений в своем отчете.</w:t>
      </w:r>
      <w:r>
        <w:rPr>
          <w:rStyle w:val="Subst"/>
          <w:bCs/>
          <w:iCs/>
        </w:rPr>
        <w:br/>
        <w:t>2.7. Помимо проведения ежегодных и внеочередных проверок финансово-хозяйственной деятельности Ревизионная комиссия вправе осуществлять оперативный контроль за законностью деятельности органов управления Общества. В том числе Ревизионная комиссия вправе:</w:t>
      </w:r>
      <w:r>
        <w:rPr>
          <w:rStyle w:val="Subst"/>
          <w:bCs/>
          <w:iCs/>
        </w:rPr>
        <w:br/>
        <w:t>2.7.1. Знакомиться со всеми необходимыми документами и материалами, включая бухгалтерскую отчетность, которые связаны с финансово-хозяйственной деятельностью Общества.</w:t>
      </w:r>
      <w:r>
        <w:rPr>
          <w:rStyle w:val="Subst"/>
          <w:bCs/>
          <w:iCs/>
        </w:rPr>
        <w:br/>
        <w:t>2.7.2. При необходимости требовать личных объяснений от любого должностного лица Общества.</w:t>
      </w:r>
      <w:r>
        <w:rPr>
          <w:rStyle w:val="Subst"/>
          <w:bCs/>
          <w:iCs/>
        </w:rPr>
        <w:br/>
        <w:t>2.8. Председатель Ревизионной комиссии или любой член Ревизионной комиссии, уполномоченный надлежащим образом Председателем, вправе присутствовать на заседаниях Совета директоров, давать заключения по принимаемым Советом директоров решениям.</w:t>
      </w:r>
      <w:r>
        <w:rPr>
          <w:rStyle w:val="Subst"/>
          <w:bCs/>
          <w:iCs/>
        </w:rPr>
        <w:br/>
        <w:t>2.9. Ревизионная комиссия обязана потребовать от Совета директоров созыва внеочередного Общего собрания акционеров в случае, если возникла угроза существенным интересам Общества или выявлены злоупотребления должностных лиц Общества. В случае отказа Совета директоров созвать Общее собрание акционеров Ревизионная комиссия вправе обратиться в суд с требованием о понуждении Общества провести внеочередное Общее собрание акционеров.</w:t>
      </w:r>
      <w:r>
        <w:rPr>
          <w:rStyle w:val="Subst"/>
          <w:bCs/>
          <w:iCs/>
        </w:rPr>
        <w:br/>
        <w:t xml:space="preserve">4. ПОРЯДОК РАБОТЫ РЕВИЗИОННОЙ КОМИССИИ. ПРАВА, </w:t>
      </w:r>
      <w:r>
        <w:rPr>
          <w:rStyle w:val="Subst"/>
          <w:bCs/>
          <w:iCs/>
        </w:rPr>
        <w:lastRenderedPageBreak/>
        <w:t>ОБЯЗАННОСТИ,ОТВЕТСТВЕННОСТЬ ЧЛЕНОВ РЕВИЗИОННОЙ КОМИССИИ.</w:t>
      </w:r>
      <w:r>
        <w:rPr>
          <w:rStyle w:val="Subst"/>
          <w:bCs/>
          <w:iCs/>
        </w:rPr>
        <w:br/>
        <w:t>4.1. При осуществлении своей деятельности члены Ревизионной комиссии пользуются правами, установленными законодательством Российской Федерации, Уставом Общества и настоящим Положением.</w:t>
      </w:r>
      <w:r>
        <w:rPr>
          <w:rStyle w:val="Subst"/>
          <w:bCs/>
          <w:iCs/>
        </w:rPr>
        <w:br/>
        <w:t>4.2. Члены Ревизионной комиссии обязаны принимать все необходимые меры для выявления возможных нарушений и содействовать их устранению.</w:t>
      </w:r>
      <w:r>
        <w:rPr>
          <w:rStyle w:val="Subst"/>
          <w:bCs/>
          <w:iCs/>
        </w:rPr>
        <w:br/>
        <w:t>4.3. По итогам проверки финансово-хозяйственной деятельности Общества Ревизионная комиссия Общества составляет заключение, в котором должны содержаться:</w:t>
      </w:r>
      <w:r>
        <w:rPr>
          <w:rStyle w:val="Subst"/>
          <w:bCs/>
          <w:iCs/>
        </w:rPr>
        <w:br/>
        <w:t>- подтверждение достоверности данных, содержащихся в отчетах и иных финансовых документах Общества;</w:t>
      </w:r>
      <w:r>
        <w:rPr>
          <w:rStyle w:val="Subst"/>
          <w:bCs/>
          <w:iCs/>
        </w:rPr>
        <w:br/>
        <w:t>- информация о фактах нарушения установленного правовыми актами Российской Федерации порядка ведения финансовой отчетности, а также правовых актов Российской Федерации при осуществлении финансово-хозяйственной деятельности.</w:t>
      </w:r>
      <w:r>
        <w:rPr>
          <w:rStyle w:val="Subst"/>
          <w:bCs/>
          <w:iCs/>
        </w:rPr>
        <w:br/>
        <w:t>4.4. Документы Ревизионной комиссии (акты, заключения, предписания и т.п.) подписываются всеми членами Ревизионной комиссии либо Председателем Ревизионной комиссии.</w:t>
      </w:r>
      <w:r>
        <w:rPr>
          <w:rStyle w:val="Subst"/>
          <w:bCs/>
          <w:iCs/>
        </w:rPr>
        <w:br/>
        <w:t>4.5. Заседания Ревизионной комиссии проводятся по мере необходимости.</w:t>
      </w:r>
      <w:r>
        <w:rPr>
          <w:rStyle w:val="Subst"/>
          <w:bCs/>
          <w:iCs/>
        </w:rPr>
        <w:br/>
        <w:t>4.6. Все решения принимаются на заседаниях Ревизионной комиссии простым большинством голосов от общего числа членов Ревизионной комиссии. В случае расхождения мнений членов Ревизионной комиссии члены комиссии, оставшиеся в меньшинстве, вправе письменно изложить свое особое мнение, которое должно быть представлено в органы управления Обществом (Общее собрание акционеров, Совет директоров и т.п.) вместе с соответствующим документом (решением, заключением и т.п.).</w:t>
      </w:r>
      <w:r>
        <w:rPr>
          <w:rStyle w:val="Subst"/>
          <w:bCs/>
          <w:iCs/>
        </w:rPr>
        <w:br/>
        <w:t>4.7. Член Ревизионной комиссии несет персональную ответственность в случаях составления им по результатам проверки (ревизии) отдельного заключения (особого мнения), не совпадающего с выводами Ревизионной комиссии.</w:t>
      </w:r>
      <w:r>
        <w:rPr>
          <w:rStyle w:val="Subst"/>
          <w:bCs/>
          <w:iCs/>
        </w:rPr>
        <w:br/>
        <w:t>4.8. Общее собрание акционеров вправе досрочно прекратить полномочия члена Ревизионной комиссии до истечения срока его полномочий в случае совершения им недобросовестных действий либо причинения вреда Обществу.</w:t>
      </w:r>
      <w:r>
        <w:rPr>
          <w:rStyle w:val="Subst"/>
          <w:bCs/>
          <w:iCs/>
        </w:rPr>
        <w:br/>
        <w:t>4.9. Недобросовестные действия члена Ревизионной комиссии могут выражаться в:</w:t>
      </w:r>
      <w:r>
        <w:rPr>
          <w:rStyle w:val="Subst"/>
          <w:bCs/>
          <w:iCs/>
        </w:rPr>
        <w:br/>
        <w:t>- уничтожении, повреждении или фальсификации важных для Общества документов и материалов, в том числе бухгалтерских документов;</w:t>
      </w:r>
      <w:r>
        <w:rPr>
          <w:rStyle w:val="Subst"/>
          <w:bCs/>
          <w:iCs/>
        </w:rPr>
        <w:br/>
        <w:t>- сокрытии обнаруженных злоупотреблений должностных лиц или работников Общества либо содействии этим злоупотреблениям;</w:t>
      </w:r>
      <w:r>
        <w:rPr>
          <w:rStyle w:val="Subst"/>
          <w:bCs/>
          <w:iCs/>
        </w:rPr>
        <w:br/>
        <w:t>- сознательном введении в заблуждение должностных лиц, работников Общества или акционеров по вопросам деятельности Общества;</w:t>
      </w:r>
      <w:r>
        <w:rPr>
          <w:rStyle w:val="Subst"/>
          <w:bCs/>
          <w:iCs/>
        </w:rPr>
        <w:br/>
        <w:t>- разглашении конфиденциальной информации о деятельности Общества;</w:t>
      </w:r>
      <w:r>
        <w:rPr>
          <w:rStyle w:val="Subst"/>
          <w:bCs/>
          <w:iCs/>
        </w:rPr>
        <w:br/>
        <w:t>- попытках мешать законным действиям работников Общества при исполнении ими своих служебных обязанностей, оказании давления на должностных лиц и работников Общества в целях склонения их к незаконным действиям либо к действиям (бездействию), заведомо влекущим причинение Обществу убытков;</w:t>
      </w:r>
      <w:r>
        <w:rPr>
          <w:rStyle w:val="Subst"/>
          <w:bCs/>
          <w:iCs/>
        </w:rPr>
        <w:br/>
        <w:t>- уничтожении, порче, отчуждении в собственных интересах какой-либо части имущества Общества;</w:t>
      </w:r>
      <w:r>
        <w:rPr>
          <w:rStyle w:val="Subst"/>
          <w:bCs/>
          <w:iCs/>
        </w:rPr>
        <w:br/>
        <w:t>- других действиях, причиняющих вред Обществу.</w:t>
      </w:r>
    </w:p>
    <w:p w:rsidR="00AA4E19" w:rsidRDefault="00AA4E19">
      <w:pPr>
        <w:ind w:left="200"/>
      </w:pPr>
    </w:p>
    <w:p w:rsidR="00AA4E19" w:rsidRDefault="00AA4E19">
      <w:pPr>
        <w:ind w:left="200"/>
      </w:pPr>
      <w:r>
        <w:t>Политика эмитента в области управления рисками, внутреннего контроля и внутреннего аудита:</w:t>
      </w:r>
      <w:r>
        <w:br/>
      </w:r>
      <w:r>
        <w:rPr>
          <w:rStyle w:val="Subst"/>
          <w:bCs/>
          <w:iCs/>
        </w:rPr>
        <w:t>Эмитент не организовал, не разрабатывал и  не утверждал внутренний документ Общества, определяющий политику в области организации и осуществления внутреннего аудита, так как акции Общества не допущены к организованным торгам. Решение совета директоров  протокол №8-2021 (165) от 17.11.2021 года.</w:t>
      </w:r>
    </w:p>
    <w:p w:rsidR="00AA4E19" w:rsidRDefault="00AA4E19">
      <w:pPr>
        <w:ind w:left="200"/>
      </w:pPr>
    </w:p>
    <w:p w:rsidR="00AA4E19" w:rsidRDefault="00AA4E19">
      <w:pPr>
        <w:ind w:left="200"/>
      </w:pPr>
      <w:r>
        <w:t>Эмитентом не утверждался (не одобрялся) внутренний документ эмитента, устанавливающий правила по предотвращению неправомерного использования конфиденциальной и инсайдерской информации</w:t>
      </w:r>
    </w:p>
    <w:p w:rsidR="00AA4E19" w:rsidRDefault="00AA4E19">
      <w:pPr>
        <w:ind w:left="200"/>
      </w:pPr>
      <w:r>
        <w:t>Дополнительная информация:</w:t>
      </w:r>
      <w:r>
        <w:br/>
      </w:r>
      <w:r>
        <w:rPr>
          <w:rStyle w:val="Subst"/>
          <w:bCs/>
          <w:iCs/>
        </w:rPr>
        <w:t>Эмитентом не утвержден внутренний документ эмитента, устанавливающий правила по предотвращению неправомерного использования конфиденциальной и инсайдерской информации.</w:t>
      </w:r>
    </w:p>
    <w:p w:rsidR="00AA4E19" w:rsidRDefault="00AA4E19">
      <w:pPr>
        <w:pStyle w:val="2"/>
      </w:pPr>
      <w:bookmarkStart w:id="31" w:name="_Toc101446680"/>
      <w: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bookmarkEnd w:id="31"/>
    </w:p>
    <w:p w:rsidR="00AA4E19" w:rsidRDefault="00AA4E19">
      <w:pPr>
        <w:ind w:left="200"/>
      </w:pPr>
      <w:r>
        <w:rPr>
          <w:rStyle w:val="Subst"/>
          <w:bCs/>
          <w:iCs/>
        </w:rPr>
        <w:t>Наличие органов контроля за финансово-хозяйственной деятельностью эмитента Уставом не предусмотрено</w:t>
      </w:r>
    </w:p>
    <w:p w:rsidR="00AA4E19" w:rsidRDefault="00AA4E19">
      <w:pPr>
        <w:pStyle w:val="2"/>
      </w:pPr>
      <w:bookmarkStart w:id="32" w:name="_Toc101446681"/>
      <w:r>
        <w:lastRenderedPageBreak/>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bookmarkEnd w:id="32"/>
    </w:p>
    <w:p w:rsidR="00AA4E19" w:rsidRDefault="00AA4E19">
      <w:pPr>
        <w:ind w:left="200"/>
      </w:pPr>
      <w:r>
        <w:rPr>
          <w:rStyle w:val="Subst"/>
          <w:bCs/>
          <w:iCs/>
        </w:rPr>
        <w:t>Соглашения или обязательства эмитента или подконтрольных эмитенту организаций, предусматривающие право участия работников эмитента и работников подконтрольных эмитенту организаций в уставном капитале, отсутствуют</w:t>
      </w:r>
    </w:p>
    <w:p w:rsidR="00AA4E19" w:rsidRDefault="00AA4E19">
      <w:pPr>
        <w:pStyle w:val="1"/>
      </w:pPr>
      <w:bookmarkStart w:id="33" w:name="_Toc101446682"/>
      <w: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bookmarkEnd w:id="33"/>
    </w:p>
    <w:p w:rsidR="00AA4E19" w:rsidRDefault="00AA4E19">
      <w:pPr>
        <w:pStyle w:val="2"/>
      </w:pPr>
      <w:bookmarkStart w:id="34" w:name="_Toc101446683"/>
      <w:r>
        <w:t>3.1. Сведения об общем количестве акционеров (участников, членов) эмитента</w:t>
      </w:r>
      <w:bookmarkEnd w:id="34"/>
    </w:p>
    <w:p w:rsidR="00AA4E19" w:rsidRDefault="00AA4E19">
      <w:pPr>
        <w:ind w:left="200"/>
      </w:pPr>
    </w:p>
    <w:p w:rsidR="00AA4E19" w:rsidRDefault="00AA4E19">
      <w:pPr>
        <w:ind w:left="200"/>
      </w:pPr>
      <w:r>
        <w:t>Общее количество лиц с ненулевыми остатками на лицевых счетах, зарегистрированных в реестре акционеров эмитента на дату окончания отчетного периода:</w:t>
      </w:r>
      <w:r>
        <w:rPr>
          <w:rStyle w:val="Subst"/>
          <w:bCs/>
          <w:iCs/>
        </w:rPr>
        <w:t xml:space="preserve"> 49 168</w:t>
      </w:r>
    </w:p>
    <w:p w:rsidR="00AA4E19" w:rsidRDefault="00AA4E19">
      <w:pPr>
        <w:ind w:left="200"/>
      </w:pPr>
      <w:r>
        <w:t>Общее количество номинальных держателей акций эмитента:</w:t>
      </w:r>
      <w:r>
        <w:rPr>
          <w:rStyle w:val="Subst"/>
          <w:bCs/>
          <w:iCs/>
        </w:rPr>
        <w:t xml:space="preserve"> 1</w:t>
      </w:r>
    </w:p>
    <w:p w:rsidR="00AA4E19" w:rsidRDefault="00AA4E19">
      <w:pPr>
        <w:pStyle w:val="ThinDelim"/>
      </w:pPr>
    </w:p>
    <w:p w:rsidR="00AA4E19" w:rsidRDefault="00AA4E19">
      <w:pPr>
        <w:ind w:left="200"/>
      </w:pPr>
      <w: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или иной имеющийся у эмитента список,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Pr>
          <w:rStyle w:val="Subst"/>
          <w:bCs/>
          <w:iCs/>
        </w:rPr>
        <w:t xml:space="preserve"> 49 168</w:t>
      </w:r>
    </w:p>
    <w:p w:rsidR="00AA4E19" w:rsidRDefault="00AA4E19">
      <w:pPr>
        <w:ind w:left="200"/>
      </w:pPr>
      <w:r>
        <w:t>Дата, на которую в данном списке указывались лица, имеющие право осуществлять права по акциям эмитента:</w:t>
      </w:r>
      <w:r>
        <w:rPr>
          <w:rStyle w:val="Subst"/>
          <w:bCs/>
          <w:iCs/>
        </w:rPr>
        <w:t xml:space="preserve"> 19.04.2021</w:t>
      </w:r>
    </w:p>
    <w:p w:rsidR="00AA4E19" w:rsidRDefault="00AA4E19">
      <w:pPr>
        <w:ind w:left="200"/>
      </w:pPr>
      <w:r>
        <w:t>Владельцы обыкновенных акций эмитента, которые подлежали включению в такой список:</w:t>
      </w:r>
      <w:r>
        <w:rPr>
          <w:rStyle w:val="Subst"/>
          <w:bCs/>
          <w:iCs/>
        </w:rPr>
        <w:t xml:space="preserve"> 49 168</w:t>
      </w:r>
    </w:p>
    <w:p w:rsidR="00AA4E19" w:rsidRDefault="00AA4E19">
      <w:pPr>
        <w:pStyle w:val="SubHeading"/>
        <w:ind w:left="200"/>
      </w:pPr>
      <w:r>
        <w:t>Информация о количестве акций, приобретенных и (или) выкупленных эмитентом, и (или) поступивших в его распоряжение, на дату окончания отчетного периода, отдельно по каждой категории (типу) акций</w:t>
      </w:r>
    </w:p>
    <w:p w:rsidR="00AA4E19" w:rsidRDefault="00AA4E19">
      <w:pPr>
        <w:ind w:left="400"/>
      </w:pPr>
      <w:r>
        <w:rPr>
          <w:rStyle w:val="Subst"/>
          <w:bCs/>
          <w:iCs/>
        </w:rPr>
        <w:t>Собственных акций, находящихся на балансе эмитента нет</w:t>
      </w:r>
    </w:p>
    <w:p w:rsidR="00AA4E19" w:rsidRDefault="00AA4E19">
      <w:pPr>
        <w:pStyle w:val="SubHeading"/>
        <w:ind w:left="200"/>
      </w:pPr>
      <w:r>
        <w:t>Информация о количестве акций эмитента, принадлежащих подконтрольным ему организациям</w:t>
      </w:r>
    </w:p>
    <w:p w:rsidR="00AA4E19" w:rsidRDefault="00AA4E19">
      <w:pPr>
        <w:ind w:left="400"/>
      </w:pPr>
      <w:r>
        <w:t>Категория акций:</w:t>
      </w:r>
      <w:r>
        <w:rPr>
          <w:rStyle w:val="Subst"/>
          <w:bCs/>
          <w:iCs/>
        </w:rPr>
        <w:t xml:space="preserve"> обыкновенные</w:t>
      </w:r>
    </w:p>
    <w:p w:rsidR="00AA4E19" w:rsidRDefault="00AA4E19">
      <w:pPr>
        <w:ind w:left="400"/>
      </w:pPr>
      <w:r>
        <w:t>Количество акций эмитента, принадлежащих подконтрольным ему организациям:</w:t>
      </w:r>
      <w:r>
        <w:rPr>
          <w:rStyle w:val="Subst"/>
          <w:bCs/>
          <w:iCs/>
        </w:rPr>
        <w:t xml:space="preserve"> 312 473</w:t>
      </w:r>
    </w:p>
    <w:p w:rsidR="00AA4E19" w:rsidRDefault="00AA4E19">
      <w:pPr>
        <w:ind w:left="400"/>
      </w:pPr>
    </w:p>
    <w:p w:rsidR="00AA4E19" w:rsidRDefault="00AA4E19">
      <w:pPr>
        <w:ind w:left="400"/>
      </w:pPr>
      <w:r>
        <w:t>Категория акций:</w:t>
      </w:r>
      <w:r>
        <w:rPr>
          <w:rStyle w:val="Subst"/>
          <w:bCs/>
          <w:iCs/>
        </w:rPr>
        <w:t xml:space="preserve"> обыкновенные</w:t>
      </w:r>
    </w:p>
    <w:p w:rsidR="00AA4E19" w:rsidRDefault="00AA4E19">
      <w:pPr>
        <w:ind w:left="400"/>
      </w:pPr>
      <w:r>
        <w:t>Количество акций эмитента, принадлежащих подконтрольным ему организациям:</w:t>
      </w:r>
      <w:r>
        <w:rPr>
          <w:rStyle w:val="Subst"/>
          <w:bCs/>
          <w:iCs/>
        </w:rPr>
        <w:t xml:space="preserve"> 895 269</w:t>
      </w:r>
    </w:p>
    <w:p w:rsidR="00AA4E19" w:rsidRDefault="00AA4E19">
      <w:pPr>
        <w:ind w:left="400"/>
      </w:pPr>
    </w:p>
    <w:p w:rsidR="00AA4E19" w:rsidRDefault="00AA4E19">
      <w:pPr>
        <w:pStyle w:val="2"/>
      </w:pPr>
      <w:bookmarkStart w:id="35" w:name="_Toc101446684"/>
      <w: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bookmarkEnd w:id="35"/>
    </w:p>
    <w:p w:rsidR="00AA4E19" w:rsidRDefault="00AA4E19">
      <w:pPr>
        <w:ind w:left="200"/>
      </w:pPr>
      <w:r>
        <w:rPr>
          <w:rStyle w:val="Subst"/>
          <w:bCs/>
          <w:iCs/>
        </w:rPr>
        <w:t>Изменений в составе информации настоящего пункта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p>
    <w:p w:rsidR="00AA4E19" w:rsidRDefault="00AA4E19">
      <w:pPr>
        <w:ind w:left="200"/>
      </w:pPr>
    </w:p>
    <w:p w:rsidR="00AA4E19" w:rsidRDefault="00AA4E19">
      <w:pPr>
        <w:ind w:left="200"/>
      </w:pPr>
      <w:r>
        <w:rPr>
          <w:rStyle w:val="Subst"/>
          <w:bCs/>
          <w:iCs/>
        </w:rPr>
        <w:t>1.</w:t>
      </w:r>
    </w:p>
    <w:p w:rsidR="00AA4E19" w:rsidRDefault="00AA4E19">
      <w:pPr>
        <w:ind w:left="200"/>
      </w:pPr>
      <w:r>
        <w:t>Фамилия, Имя, Отчество (последнее при наличии):</w:t>
      </w:r>
      <w:r>
        <w:rPr>
          <w:rStyle w:val="Subst"/>
          <w:bCs/>
          <w:iCs/>
        </w:rPr>
        <w:t xml:space="preserve"> Колбасник Анжелика Иосифовна</w:t>
      </w:r>
    </w:p>
    <w:p w:rsidR="00AA4E19" w:rsidRDefault="00AA4E19">
      <w:pPr>
        <w:ind w:left="200"/>
      </w:pPr>
      <w:r>
        <w:t>Лицо не имеет ОГРНИП:</w:t>
      </w:r>
      <w:r>
        <w:rPr>
          <w:rStyle w:val="Subst"/>
          <w:bCs/>
          <w:iCs/>
        </w:rPr>
        <w:t xml:space="preserve"> Да</w:t>
      </w:r>
    </w:p>
    <w:p w:rsidR="00AA4E19" w:rsidRDefault="00AA4E19">
      <w:pPr>
        <w:ind w:left="200"/>
      </w:pPr>
      <w:r>
        <w:t>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r>
        <w:rPr>
          <w:rStyle w:val="Subst"/>
          <w:bCs/>
          <w:iCs/>
        </w:rPr>
        <w:t xml:space="preserve"> 26.1107</w:t>
      </w:r>
    </w:p>
    <w:p w:rsidR="00AA4E19" w:rsidRDefault="00AA4E19">
      <w:pPr>
        <w:ind w:left="200"/>
      </w:pPr>
      <w:r>
        <w:lastRenderedPageBreak/>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w:t>
      </w:r>
      <w:r>
        <w:rPr>
          <w:rStyle w:val="Subst"/>
          <w:bCs/>
          <w:iCs/>
        </w:rPr>
        <w:t xml:space="preserve"> прямое распоряжение</w:t>
      </w:r>
    </w:p>
    <w:p w:rsidR="00AA4E19" w:rsidRDefault="00AA4E19">
      <w:pPr>
        <w:ind w:left="200"/>
      </w:pPr>
      <w:r>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w:t>
      </w:r>
      <w:r>
        <w:rPr>
          <w:rStyle w:val="Subst"/>
          <w:bCs/>
          <w:iCs/>
        </w:rPr>
        <w:t xml:space="preserve"> Самостоятельное распоряжение</w:t>
      </w:r>
    </w:p>
    <w:p w:rsidR="00AA4E19" w:rsidRDefault="00AA4E19">
      <w:pPr>
        <w:ind w:left="200"/>
      </w:pPr>
      <w: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w:t>
      </w:r>
      <w:r>
        <w:rPr>
          <w:rStyle w:val="Subst"/>
          <w:bCs/>
          <w:iCs/>
        </w:rPr>
        <w:t xml:space="preserve"> Участие (доля участия в уставном (складочном) капитале) в эмитенте</w:t>
      </w:r>
    </w:p>
    <w:p w:rsidR="00AA4E19" w:rsidRDefault="00AA4E19">
      <w:pPr>
        <w:ind w:left="200"/>
      </w:pPr>
      <w:r>
        <w:t>Иные сведения, указываемые эмитентом по собственному усмотрению:</w:t>
      </w:r>
      <w:r>
        <w:br/>
      </w:r>
      <w:r>
        <w:rPr>
          <w:rStyle w:val="Subst"/>
          <w:bCs/>
          <w:iCs/>
        </w:rPr>
        <w:t>Отсутствуют</w:t>
      </w:r>
    </w:p>
    <w:p w:rsidR="00AA4E19" w:rsidRDefault="00AA4E19">
      <w:pPr>
        <w:ind w:left="200"/>
      </w:pPr>
    </w:p>
    <w:p w:rsidR="00AA4E19" w:rsidRDefault="00AA4E19">
      <w:pPr>
        <w:ind w:left="200"/>
      </w:pPr>
      <w:r>
        <w:rPr>
          <w:rStyle w:val="Subst"/>
          <w:bCs/>
          <w:iCs/>
        </w:rPr>
        <w:t>2.</w:t>
      </w:r>
    </w:p>
    <w:p w:rsidR="00AA4E19" w:rsidRDefault="00AA4E19">
      <w:pPr>
        <w:ind w:left="200"/>
      </w:pPr>
      <w:r>
        <w:t>Полное фирменное наименование:</w:t>
      </w:r>
      <w:r>
        <w:rPr>
          <w:rStyle w:val="Subst"/>
          <w:bCs/>
          <w:iCs/>
        </w:rPr>
        <w:t xml:space="preserve"> Общество с ограниченной ответственностью "СИБТЕХМОНТАЖ-ЦЕНТР"</w:t>
      </w:r>
    </w:p>
    <w:p w:rsidR="00AA4E19" w:rsidRDefault="00AA4E19">
      <w:pPr>
        <w:ind w:left="200"/>
      </w:pPr>
      <w:r>
        <w:t>Сокращенное фирменное наименование:</w:t>
      </w:r>
      <w:r>
        <w:rPr>
          <w:rStyle w:val="Subst"/>
          <w:bCs/>
          <w:iCs/>
        </w:rPr>
        <w:t xml:space="preserve"> ООО "СТМ-ЦЕНТР"</w:t>
      </w:r>
    </w:p>
    <w:p w:rsidR="00AA4E19" w:rsidRDefault="00AA4E19">
      <w:pPr>
        <w:pStyle w:val="SubHeading"/>
        <w:ind w:left="200"/>
      </w:pPr>
      <w:r>
        <w:t>Место нахождения</w:t>
      </w:r>
    </w:p>
    <w:p w:rsidR="00AA4E19" w:rsidRDefault="00AA4E19">
      <w:pPr>
        <w:ind w:left="400"/>
      </w:pPr>
      <w:r>
        <w:rPr>
          <w:rStyle w:val="Subst"/>
          <w:bCs/>
          <w:iCs/>
        </w:rPr>
        <w:t>660123 Российская Федерация, город Красноярск, проспект Красноярский рабочий 28</w:t>
      </w:r>
    </w:p>
    <w:p w:rsidR="00AA4E19" w:rsidRDefault="00AA4E19">
      <w:pPr>
        <w:ind w:left="200"/>
      </w:pPr>
      <w:r>
        <w:t>ИНН:</w:t>
      </w:r>
      <w:r>
        <w:rPr>
          <w:rStyle w:val="Subst"/>
          <w:bCs/>
          <w:iCs/>
        </w:rPr>
        <w:t xml:space="preserve"> 2464073500</w:t>
      </w:r>
    </w:p>
    <w:p w:rsidR="00AA4E19" w:rsidRDefault="00AA4E19">
      <w:pPr>
        <w:ind w:left="200"/>
      </w:pPr>
    </w:p>
    <w:p w:rsidR="00AA4E19" w:rsidRDefault="00AA4E19">
      <w:pPr>
        <w:ind w:left="200"/>
      </w:pPr>
      <w:r>
        <w:t>ОГРН:</w:t>
      </w:r>
      <w:r>
        <w:rPr>
          <w:rStyle w:val="Subst"/>
          <w:bCs/>
          <w:iCs/>
        </w:rPr>
        <w:t xml:space="preserve"> 1052464062200</w:t>
      </w:r>
    </w:p>
    <w:p w:rsidR="00AA4E19" w:rsidRDefault="00AA4E19">
      <w:pPr>
        <w:ind w:left="200"/>
      </w:pPr>
    </w:p>
    <w:p w:rsidR="00AA4E19" w:rsidRDefault="00AA4E19">
      <w:pPr>
        <w:ind w:left="200"/>
      </w:pPr>
      <w:r>
        <w:t>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r>
        <w:rPr>
          <w:rStyle w:val="Subst"/>
          <w:bCs/>
          <w:iCs/>
        </w:rPr>
        <w:t xml:space="preserve"> 10</w:t>
      </w:r>
    </w:p>
    <w:p w:rsidR="00AA4E19" w:rsidRDefault="00AA4E19">
      <w:pPr>
        <w:ind w:left="200"/>
      </w:pPr>
      <w: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w:t>
      </w:r>
      <w:r>
        <w:rPr>
          <w:rStyle w:val="Subst"/>
          <w:bCs/>
          <w:iCs/>
        </w:rPr>
        <w:t xml:space="preserve"> прямое распоряжение</w:t>
      </w:r>
    </w:p>
    <w:p w:rsidR="00AA4E19" w:rsidRDefault="00AA4E19">
      <w:pPr>
        <w:ind w:left="200"/>
      </w:pPr>
      <w:r>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w:t>
      </w:r>
      <w:r>
        <w:rPr>
          <w:rStyle w:val="Subst"/>
          <w:bCs/>
          <w:iCs/>
        </w:rPr>
        <w:t xml:space="preserve"> Самостоятельное распоряжение</w:t>
      </w:r>
    </w:p>
    <w:p w:rsidR="00AA4E19" w:rsidRDefault="00AA4E19">
      <w:pPr>
        <w:ind w:left="200"/>
      </w:pPr>
      <w: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w:t>
      </w:r>
      <w:r>
        <w:rPr>
          <w:rStyle w:val="Subst"/>
          <w:bCs/>
          <w:iCs/>
        </w:rPr>
        <w:t xml:space="preserve"> Участие (доля участия в уставном (складочном) капитале) в эмитенте</w:t>
      </w:r>
    </w:p>
    <w:p w:rsidR="00AA4E19" w:rsidRDefault="00AA4E19">
      <w:pPr>
        <w:ind w:left="200"/>
      </w:pPr>
      <w:r>
        <w:t>Иные сведения, указываемые эмитентом по собственному усмотрению:</w:t>
      </w:r>
      <w:r>
        <w:br/>
      </w:r>
      <w:r>
        <w:rPr>
          <w:rStyle w:val="Subst"/>
          <w:bCs/>
          <w:iCs/>
        </w:rPr>
        <w:t>Отсутствуют</w:t>
      </w:r>
    </w:p>
    <w:p w:rsidR="00AA4E19" w:rsidRDefault="00AA4E19">
      <w:pPr>
        <w:ind w:left="200"/>
      </w:pPr>
    </w:p>
    <w:p w:rsidR="00AA4E19" w:rsidRDefault="00AA4E19">
      <w:pPr>
        <w:ind w:left="200"/>
      </w:pPr>
      <w:r>
        <w:rPr>
          <w:rStyle w:val="Subst"/>
          <w:bCs/>
          <w:iCs/>
        </w:rPr>
        <w:t>3.</w:t>
      </w:r>
    </w:p>
    <w:p w:rsidR="00AA4E19" w:rsidRDefault="00AA4E19">
      <w:pPr>
        <w:ind w:left="200"/>
      </w:pPr>
      <w:r>
        <w:t>Полное фирменное наименование:</w:t>
      </w:r>
      <w:r>
        <w:rPr>
          <w:rStyle w:val="Subst"/>
          <w:bCs/>
          <w:iCs/>
        </w:rPr>
        <w:t xml:space="preserve"> Общество с ограниченной ответственностью "Геликон"</w:t>
      </w:r>
    </w:p>
    <w:p w:rsidR="00AA4E19" w:rsidRDefault="00AA4E19">
      <w:pPr>
        <w:ind w:left="200"/>
      </w:pPr>
      <w:r>
        <w:t>Сокращенное фирменное наименование:</w:t>
      </w:r>
      <w:r>
        <w:rPr>
          <w:rStyle w:val="Subst"/>
          <w:bCs/>
          <w:iCs/>
        </w:rPr>
        <w:t xml:space="preserve"> ООО "Геликон"</w:t>
      </w:r>
    </w:p>
    <w:p w:rsidR="00AA4E19" w:rsidRDefault="00AA4E19">
      <w:pPr>
        <w:pStyle w:val="SubHeading"/>
        <w:ind w:left="200"/>
      </w:pPr>
      <w:r>
        <w:t>Место нахождения</w:t>
      </w:r>
    </w:p>
    <w:p w:rsidR="00AA4E19" w:rsidRDefault="00AA4E19">
      <w:pPr>
        <w:ind w:left="400"/>
      </w:pPr>
      <w:r>
        <w:rPr>
          <w:rStyle w:val="Subst"/>
          <w:bCs/>
          <w:iCs/>
        </w:rPr>
        <w:t>660099 Российская Федерация, г. Красноярск, Железнодорожников 20 Г оф. 193</w:t>
      </w:r>
    </w:p>
    <w:p w:rsidR="00AA4E19" w:rsidRDefault="00AA4E19">
      <w:pPr>
        <w:ind w:left="200"/>
      </w:pPr>
      <w:r>
        <w:t>ИНН:</w:t>
      </w:r>
      <w:r>
        <w:rPr>
          <w:rStyle w:val="Subst"/>
          <w:bCs/>
          <w:iCs/>
        </w:rPr>
        <w:t xml:space="preserve"> 2460057602</w:t>
      </w:r>
    </w:p>
    <w:p w:rsidR="00AA4E19" w:rsidRDefault="00AA4E19">
      <w:pPr>
        <w:ind w:left="200"/>
      </w:pPr>
    </w:p>
    <w:p w:rsidR="00AA4E19" w:rsidRDefault="00AA4E19">
      <w:pPr>
        <w:ind w:left="200"/>
      </w:pPr>
      <w:r>
        <w:t>ОГРН:</w:t>
      </w:r>
      <w:r>
        <w:rPr>
          <w:rStyle w:val="Subst"/>
          <w:bCs/>
          <w:iCs/>
        </w:rPr>
        <w:t xml:space="preserve"> 1042401781300</w:t>
      </w:r>
    </w:p>
    <w:p w:rsidR="00AA4E19" w:rsidRDefault="00AA4E19">
      <w:pPr>
        <w:ind w:left="200"/>
      </w:pPr>
    </w:p>
    <w:p w:rsidR="00AA4E19" w:rsidRDefault="00AA4E19">
      <w:pPr>
        <w:ind w:left="200"/>
      </w:pPr>
      <w:r>
        <w:t>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r>
        <w:rPr>
          <w:rStyle w:val="Subst"/>
          <w:bCs/>
          <w:iCs/>
        </w:rPr>
        <w:t xml:space="preserve"> 28.65</w:t>
      </w:r>
    </w:p>
    <w:p w:rsidR="00AA4E19" w:rsidRDefault="00AA4E19">
      <w:pPr>
        <w:ind w:left="200"/>
      </w:pPr>
      <w: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w:t>
      </w:r>
      <w:r>
        <w:rPr>
          <w:rStyle w:val="Subst"/>
          <w:bCs/>
          <w:iCs/>
        </w:rPr>
        <w:t xml:space="preserve"> прямое распоряжение</w:t>
      </w:r>
    </w:p>
    <w:p w:rsidR="00AA4E19" w:rsidRDefault="00AA4E19">
      <w:pPr>
        <w:ind w:left="200"/>
      </w:pPr>
      <w:r>
        <w:t xml:space="preserve">Признак права распоряжения голосами, приходящимися на голосующие акции (доли, паи), </w:t>
      </w:r>
      <w:r>
        <w:lastRenderedPageBreak/>
        <w:t>составляющие уставный (складочный) капитал (паевой фонд) эмитента, которым обладает лицо:</w:t>
      </w:r>
      <w:r>
        <w:rPr>
          <w:rStyle w:val="Subst"/>
          <w:bCs/>
          <w:iCs/>
        </w:rPr>
        <w:t xml:space="preserve"> Самостоятельное распоряжение</w:t>
      </w:r>
    </w:p>
    <w:p w:rsidR="00AA4E19" w:rsidRDefault="00AA4E19">
      <w:pPr>
        <w:ind w:left="200"/>
      </w:pPr>
      <w: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w:t>
      </w:r>
      <w:r>
        <w:rPr>
          <w:rStyle w:val="Subst"/>
          <w:bCs/>
          <w:iCs/>
        </w:rPr>
        <w:t xml:space="preserve"> Участие (доля участия в уставном (складочном) капитале) в эмитенте</w:t>
      </w:r>
    </w:p>
    <w:p w:rsidR="00AA4E19" w:rsidRDefault="00AA4E19">
      <w:pPr>
        <w:ind w:left="200"/>
      </w:pPr>
      <w:r>
        <w:t>Иные сведения, указываемые эмитентом по собственному усмотрению:</w:t>
      </w:r>
      <w:r>
        <w:br/>
      </w:r>
      <w:r>
        <w:rPr>
          <w:rStyle w:val="Subst"/>
          <w:bCs/>
          <w:iCs/>
        </w:rPr>
        <w:t>Отсутствуют</w:t>
      </w:r>
    </w:p>
    <w:p w:rsidR="00AA4E19" w:rsidRDefault="00AA4E19">
      <w:pPr>
        <w:ind w:left="200"/>
      </w:pPr>
    </w:p>
    <w:p w:rsidR="00AA4E19" w:rsidRDefault="00AA4E19">
      <w:pPr>
        <w:pStyle w:val="2"/>
      </w:pPr>
      <w:bookmarkStart w:id="36" w:name="_Toc101446685"/>
      <w: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bookmarkEnd w:id="36"/>
    </w:p>
    <w:p w:rsidR="00AA4E19" w:rsidRDefault="00AA4E19">
      <w:pPr>
        <w:ind w:left="200"/>
      </w:pPr>
      <w:r>
        <w:rPr>
          <w:rStyle w:val="Subst"/>
          <w:bCs/>
          <w:iCs/>
        </w:rPr>
        <w:t>Изменений в составе информации настоящего пункта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p>
    <w:p w:rsidR="00AA4E19" w:rsidRDefault="00AA4E19">
      <w:pPr>
        <w:ind w:left="200"/>
      </w:pPr>
      <w:r>
        <w:t>Размер доли уставного капитала эмитента, находящейся в государственной (федеральной) собственности:</w:t>
      </w:r>
      <w:r>
        <w:rPr>
          <w:rStyle w:val="Subst"/>
          <w:bCs/>
          <w:iCs/>
        </w:rPr>
        <w:t xml:space="preserve"> Отсутствует</w:t>
      </w:r>
    </w:p>
    <w:p w:rsidR="00AA4E19" w:rsidRDefault="00AA4E19">
      <w:pPr>
        <w:ind w:left="200"/>
      </w:pPr>
    </w:p>
    <w:p w:rsidR="00AA4E19" w:rsidRDefault="00AA4E19">
      <w:pPr>
        <w:ind w:left="200"/>
      </w:pPr>
      <w:r>
        <w:t>Размер доли уставного капитала эмитента, находящейся в собственности субъектов Российской Федерации:</w:t>
      </w:r>
      <w:r>
        <w:rPr>
          <w:rStyle w:val="Subst"/>
          <w:bCs/>
          <w:iCs/>
        </w:rPr>
        <w:t xml:space="preserve"> 2.1976 %</w:t>
      </w:r>
    </w:p>
    <w:p w:rsidR="00AA4E19" w:rsidRDefault="00AA4E19">
      <w:pPr>
        <w:ind w:left="200"/>
      </w:pPr>
    </w:p>
    <w:p w:rsidR="00AA4E19" w:rsidRDefault="00AA4E19">
      <w:pPr>
        <w:ind w:left="200"/>
      </w:pPr>
      <w:r>
        <w:t>Размер доли уставного капитала эмитента, находящейся в муниципальной собственности:</w:t>
      </w:r>
      <w:r>
        <w:rPr>
          <w:rStyle w:val="Subst"/>
          <w:bCs/>
          <w:iCs/>
        </w:rPr>
        <w:t xml:space="preserve"> 0,0089 %</w:t>
      </w:r>
    </w:p>
    <w:p w:rsidR="00AA4E19" w:rsidRDefault="00AA4E19">
      <w:pPr>
        <w:ind w:left="200"/>
      </w:pPr>
    </w:p>
    <w:p w:rsidR="00AA4E19" w:rsidRDefault="00AA4E19">
      <w:pPr>
        <w:pStyle w:val="SubHeading"/>
        <w:ind w:left="200"/>
      </w:pPr>
      <w:r>
        <w:t>Сведения об управляющих государственными, муниципальными пакетами акций</w:t>
      </w:r>
    </w:p>
    <w:p w:rsidR="00AA4E19" w:rsidRDefault="00AA4E19">
      <w:pPr>
        <w:ind w:left="400"/>
      </w:pPr>
      <w:r>
        <w:rPr>
          <w:rStyle w:val="Subst"/>
          <w:bCs/>
          <w:iCs/>
        </w:rPr>
        <w:t>Указанных лиц нет</w:t>
      </w:r>
    </w:p>
    <w:p w:rsidR="00AA4E19" w:rsidRDefault="00AA4E19">
      <w:pPr>
        <w:pStyle w:val="SubHeading"/>
        <w:ind w:left="200"/>
      </w:pPr>
      <w: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rsidR="00AA4E19" w:rsidRDefault="00AA4E19">
      <w:pPr>
        <w:ind w:left="400"/>
      </w:pPr>
      <w:r>
        <w:rPr>
          <w:rStyle w:val="Subst"/>
          <w:bCs/>
          <w:iCs/>
        </w:rPr>
        <w:t>Указанных лиц нет</w:t>
      </w:r>
    </w:p>
    <w:p w:rsidR="00AA4E19" w:rsidRDefault="00AA4E19">
      <w:pPr>
        <w:pStyle w:val="SubHeading"/>
        <w:ind w:left="200"/>
      </w:pPr>
      <w: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rsidR="00AA4E19" w:rsidRDefault="00AA4E19">
      <w:pPr>
        <w:ind w:left="400"/>
      </w:pPr>
      <w:r>
        <w:rPr>
          <w:rStyle w:val="Subst"/>
          <w:bCs/>
          <w:iCs/>
        </w:rPr>
        <w:t>Указанное право не предусмотрено</w:t>
      </w:r>
    </w:p>
    <w:p w:rsidR="00AA4E19" w:rsidRDefault="00AA4E19">
      <w:pPr>
        <w:pStyle w:val="2"/>
      </w:pPr>
      <w:bookmarkStart w:id="37" w:name="_Toc101446686"/>
      <w:r>
        <w:t>3.4. Сделки эмитента, в совершении которых имелась заинтересованность</w:t>
      </w:r>
      <w:bookmarkEnd w:id="37"/>
    </w:p>
    <w:p w:rsidR="00AA4E19" w:rsidRDefault="00AA4E19">
      <w:pPr>
        <w:ind w:left="200"/>
      </w:pPr>
      <w:r>
        <w:rPr>
          <w:rStyle w:val="Subst"/>
          <w:bCs/>
          <w:iCs/>
        </w:rPr>
        <w:t>Информация в настоящем пункте не приводится в связи с тем, что у эмитента отсутствуют ценные бумаги, допущенные к организованным торгам</w:t>
      </w:r>
    </w:p>
    <w:p w:rsidR="00AA4E19" w:rsidRDefault="00AA4E19">
      <w:pPr>
        <w:pStyle w:val="2"/>
      </w:pPr>
      <w:bookmarkStart w:id="38" w:name="_Toc101446687"/>
      <w:r>
        <w:t>3.5. Крупные сделки эмитента</w:t>
      </w:r>
      <w:bookmarkEnd w:id="38"/>
    </w:p>
    <w:p w:rsidR="00AA4E19" w:rsidRDefault="00AA4E19">
      <w:pPr>
        <w:ind w:left="200"/>
      </w:pPr>
      <w:r>
        <w:rPr>
          <w:rStyle w:val="Subst"/>
          <w:bCs/>
          <w:iCs/>
        </w:rPr>
        <w:t>Информация в настоящем пункте не приводится в связи с тем, что у эмитента отсутствуют ценные бумаги, допущенные к организованным торгам</w:t>
      </w:r>
    </w:p>
    <w:p w:rsidR="00AA4E19" w:rsidRDefault="00AA4E19">
      <w:pPr>
        <w:pStyle w:val="1"/>
      </w:pPr>
      <w:bookmarkStart w:id="39" w:name="_Toc101446688"/>
      <w:r>
        <w:t>Раздел 4. Дополнительные сведения об эмитенте и о размещенных им ценных бумагах</w:t>
      </w:r>
      <w:bookmarkEnd w:id="39"/>
    </w:p>
    <w:p w:rsidR="00AA4E19" w:rsidRDefault="00AA4E19">
      <w:pPr>
        <w:pStyle w:val="2"/>
      </w:pPr>
      <w:bookmarkStart w:id="40" w:name="_Toc101446689"/>
      <w:r>
        <w:t>4.1. Подконтрольные эмитенту организации, имеющие для него существенное значение</w:t>
      </w:r>
      <w:bookmarkEnd w:id="40"/>
    </w:p>
    <w:p w:rsidR="00AA4E19" w:rsidRDefault="00AA4E19">
      <w:pPr>
        <w:ind w:left="200"/>
      </w:pPr>
      <w:r>
        <w:t>Полное фирменное наименование:</w:t>
      </w:r>
      <w:r>
        <w:rPr>
          <w:rStyle w:val="Subst"/>
          <w:bCs/>
          <w:iCs/>
        </w:rPr>
        <w:t xml:space="preserve"> Общество с ограниченной ответственностью «Геликон»</w:t>
      </w:r>
    </w:p>
    <w:p w:rsidR="00AA4E19" w:rsidRDefault="00AA4E19">
      <w:pPr>
        <w:ind w:left="200"/>
      </w:pPr>
      <w:r>
        <w:t>Сокращенное фирменное наименование:</w:t>
      </w:r>
      <w:r>
        <w:rPr>
          <w:rStyle w:val="Subst"/>
          <w:bCs/>
          <w:iCs/>
        </w:rPr>
        <w:t xml:space="preserve"> ООО «Геликон»</w:t>
      </w:r>
    </w:p>
    <w:p w:rsidR="00AA4E19" w:rsidRDefault="00AA4E19">
      <w:pPr>
        <w:pStyle w:val="SubHeading"/>
        <w:ind w:left="200"/>
      </w:pPr>
      <w:r>
        <w:t>Место нахождения</w:t>
      </w:r>
    </w:p>
    <w:p w:rsidR="00AA4E19" w:rsidRDefault="00AA4E19">
      <w:pPr>
        <w:ind w:left="400"/>
      </w:pPr>
      <w:r>
        <w:rPr>
          <w:rStyle w:val="Subst"/>
          <w:bCs/>
          <w:iCs/>
        </w:rPr>
        <w:t>660099 Российская Федерация, г. Красноярск, Железнодорожников 20 Г оф. 193</w:t>
      </w:r>
    </w:p>
    <w:p w:rsidR="00AA4E19" w:rsidRDefault="00AA4E19">
      <w:pPr>
        <w:ind w:left="200"/>
      </w:pPr>
      <w:r>
        <w:t>ИНН:</w:t>
      </w:r>
      <w:r>
        <w:rPr>
          <w:rStyle w:val="Subst"/>
          <w:bCs/>
          <w:iCs/>
        </w:rPr>
        <w:t xml:space="preserve"> 2460057602</w:t>
      </w:r>
    </w:p>
    <w:p w:rsidR="00AA4E19" w:rsidRDefault="00AA4E19">
      <w:pPr>
        <w:ind w:left="200"/>
      </w:pPr>
    </w:p>
    <w:p w:rsidR="00AA4E19" w:rsidRDefault="00AA4E19">
      <w:pPr>
        <w:ind w:left="200"/>
      </w:pPr>
      <w:r>
        <w:t>ОГРН:</w:t>
      </w:r>
      <w:r>
        <w:rPr>
          <w:rStyle w:val="Subst"/>
          <w:bCs/>
          <w:iCs/>
        </w:rPr>
        <w:t xml:space="preserve"> 1042401781300</w:t>
      </w:r>
    </w:p>
    <w:p w:rsidR="00AA4E19" w:rsidRDefault="00AA4E19">
      <w:pPr>
        <w:ind w:left="200"/>
      </w:pPr>
    </w:p>
    <w:p w:rsidR="00AA4E19" w:rsidRDefault="00AA4E19">
      <w:pPr>
        <w:pStyle w:val="ThinDelim"/>
      </w:pPr>
    </w:p>
    <w:p w:rsidR="00AA4E19" w:rsidRDefault="00AA4E19">
      <w:pPr>
        <w:ind w:left="200"/>
      </w:pPr>
      <w:r>
        <w:t>Признак осуществления эмитентом контроля над организацией, в отношении которой он является контролирующим лицом:</w:t>
      </w:r>
      <w:r>
        <w:rPr>
          <w:rStyle w:val="Subst"/>
          <w:bCs/>
          <w:iCs/>
        </w:rPr>
        <w:t xml:space="preserve"> 100% участие в УК общества</w:t>
      </w:r>
    </w:p>
    <w:p w:rsidR="00AA4E19" w:rsidRDefault="00AA4E19">
      <w:pPr>
        <w:ind w:left="200"/>
      </w:pPr>
      <w:r>
        <w:t>Вид контроля:</w:t>
      </w:r>
      <w:r>
        <w:rPr>
          <w:rStyle w:val="Subst"/>
          <w:bCs/>
          <w:iCs/>
        </w:rPr>
        <w:t xml:space="preserve"> прямой контроль</w:t>
      </w:r>
    </w:p>
    <w:p w:rsidR="00AA4E19" w:rsidRDefault="00AA4E19">
      <w:pPr>
        <w:ind w:left="200"/>
      </w:pPr>
      <w:r>
        <w:t>Размер доли участия эмитента в уставном капитале подконтрольной эмитенту организации:</w:t>
      </w:r>
      <w:r>
        <w:rPr>
          <w:rStyle w:val="Subst"/>
          <w:bCs/>
          <w:iCs/>
        </w:rPr>
        <w:t xml:space="preserve"> 100%</w:t>
      </w:r>
    </w:p>
    <w:p w:rsidR="00AA4E19" w:rsidRDefault="00AA4E19">
      <w:pPr>
        <w:ind w:left="200"/>
      </w:pPr>
      <w:r>
        <w:t>Размер доли подконтрольной организации в уставном капитале эмитента:</w:t>
      </w:r>
      <w:r>
        <w:rPr>
          <w:rStyle w:val="Subst"/>
          <w:bCs/>
          <w:iCs/>
        </w:rPr>
        <w:t xml:space="preserve"> 28.65%</w:t>
      </w:r>
    </w:p>
    <w:p w:rsidR="00AA4E19" w:rsidRDefault="00AA4E19">
      <w:pPr>
        <w:ind w:left="200"/>
      </w:pPr>
      <w:r>
        <w:t>Размер доли обыкновенных акций эмитента, принадлежащих подконтрольной организации:</w:t>
      </w:r>
      <w:r>
        <w:rPr>
          <w:rStyle w:val="Subst"/>
          <w:bCs/>
          <w:iCs/>
        </w:rPr>
        <w:t xml:space="preserve"> 28.65%</w:t>
      </w:r>
    </w:p>
    <w:p w:rsidR="00AA4E19" w:rsidRDefault="00AA4E19">
      <w:pPr>
        <w:ind w:left="200"/>
      </w:pPr>
      <w:r>
        <w:t>Описание основного вида деятельности подконтрольной организации:</w:t>
      </w:r>
      <w:r>
        <w:br/>
      </w:r>
      <w:r>
        <w:rPr>
          <w:rStyle w:val="Subst"/>
          <w:bCs/>
          <w:iCs/>
        </w:rPr>
        <w:t>ОКВЭД 64.99.1 - вложения в ценные бумаги</w:t>
      </w:r>
    </w:p>
    <w:p w:rsidR="00AA4E19" w:rsidRDefault="00AA4E19">
      <w:pPr>
        <w:pStyle w:val="ThinDelim"/>
      </w:pPr>
    </w:p>
    <w:p w:rsidR="00AA4E19" w:rsidRDefault="00AA4E19">
      <w:pPr>
        <w:pStyle w:val="SubHeading"/>
        <w:ind w:left="200"/>
      </w:pPr>
      <w:r>
        <w:t>Состав совета директоров (наблюдательного совета) подконтрольной организации</w:t>
      </w:r>
    </w:p>
    <w:p w:rsidR="00AA4E19" w:rsidRDefault="00AA4E19">
      <w:pPr>
        <w:ind w:left="400"/>
      </w:pPr>
      <w:r>
        <w:rPr>
          <w:rStyle w:val="Subst"/>
          <w:bCs/>
          <w:iCs/>
        </w:rPr>
        <w:t>Совет директоров (наблюдательный совет) не предусмотрен</w:t>
      </w:r>
    </w:p>
    <w:p w:rsidR="00AA4E19" w:rsidRDefault="00AA4E19">
      <w:pPr>
        <w:pStyle w:val="SubHeading"/>
        <w:ind w:left="200"/>
      </w:pPr>
      <w:r>
        <w:t>Единоличный исполнительный орган подконтрольной организации</w:t>
      </w:r>
    </w:p>
    <w:p w:rsidR="00AA4E19" w:rsidRDefault="00AA4E19">
      <w:pPr>
        <w:ind w:left="400"/>
      </w:pPr>
    </w:p>
    <w:p w:rsidR="00AA4E19" w:rsidRDefault="00AA4E19">
      <w:pPr>
        <w:ind w:left="400"/>
      </w:pPr>
    </w:p>
    <w:p w:rsidR="00AA4E19" w:rsidRDefault="00AA4E19">
      <w:pPr>
        <w:pStyle w:val="ThinDelim"/>
      </w:pPr>
    </w:p>
    <w:tbl>
      <w:tblPr>
        <w:tblW w:w="0" w:type="auto"/>
        <w:tblLayout w:type="fixed"/>
        <w:tblCellMar>
          <w:left w:w="72" w:type="dxa"/>
          <w:right w:w="72" w:type="dxa"/>
        </w:tblCellMar>
        <w:tblLook w:val="0000"/>
      </w:tblPr>
      <w:tblGrid>
        <w:gridCol w:w="5652"/>
        <w:gridCol w:w="1280"/>
        <w:gridCol w:w="1280"/>
      </w:tblGrid>
      <w:tr w:rsidR="00AA4E19">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A4E19" w:rsidRDefault="00AA4E19">
            <w:pPr>
              <w:jc w:val="center"/>
            </w:pPr>
            <w:r>
              <w:t>ФИО</w:t>
            </w:r>
          </w:p>
        </w:tc>
        <w:tc>
          <w:tcPr>
            <w:tcW w:w="1280" w:type="dxa"/>
            <w:tcBorders>
              <w:top w:val="double" w:sz="6" w:space="0" w:color="auto"/>
              <w:left w:val="single" w:sz="6" w:space="0" w:color="auto"/>
              <w:bottom w:val="single" w:sz="6" w:space="0" w:color="auto"/>
              <w:right w:val="single" w:sz="6" w:space="0" w:color="auto"/>
            </w:tcBorders>
          </w:tcPr>
          <w:p w:rsidR="00AA4E19" w:rsidRDefault="00AA4E19">
            <w:pPr>
              <w:jc w:val="center"/>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AA4E19" w:rsidRDefault="00AA4E19">
            <w:pPr>
              <w:jc w:val="center"/>
            </w:pPr>
            <w:r>
              <w:t>Доля принадлежащих лицу обыкновенных акций эмитента, %</w:t>
            </w:r>
          </w:p>
        </w:tc>
      </w:tr>
      <w:tr w:rsidR="00AA4E19">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AA4E19" w:rsidRDefault="00AA4E19">
            <w:r>
              <w:t>Герасимов Андрей Анатольевич</w:t>
            </w:r>
          </w:p>
        </w:tc>
        <w:tc>
          <w:tcPr>
            <w:tcW w:w="1280" w:type="dxa"/>
            <w:tcBorders>
              <w:top w:val="single" w:sz="6" w:space="0" w:color="auto"/>
              <w:left w:val="single" w:sz="6" w:space="0" w:color="auto"/>
              <w:bottom w:val="double" w:sz="6" w:space="0" w:color="auto"/>
              <w:right w:val="single" w:sz="6" w:space="0" w:color="auto"/>
            </w:tcBorders>
          </w:tcPr>
          <w:p w:rsidR="00AA4E19" w:rsidRDefault="00AA4E19">
            <w:pPr>
              <w:jc w:val="right"/>
            </w:pPr>
            <w:r>
              <w:t>0</w:t>
            </w:r>
          </w:p>
        </w:tc>
        <w:tc>
          <w:tcPr>
            <w:tcW w:w="1280" w:type="dxa"/>
            <w:tcBorders>
              <w:top w:val="single" w:sz="6" w:space="0" w:color="auto"/>
              <w:left w:val="single" w:sz="6" w:space="0" w:color="auto"/>
              <w:bottom w:val="double" w:sz="6" w:space="0" w:color="auto"/>
              <w:right w:val="double" w:sz="6" w:space="0" w:color="auto"/>
            </w:tcBorders>
          </w:tcPr>
          <w:p w:rsidR="00AA4E19" w:rsidRDefault="00AA4E19">
            <w:pPr>
              <w:jc w:val="right"/>
            </w:pPr>
            <w:r>
              <w:t>0</w:t>
            </w:r>
          </w:p>
        </w:tc>
      </w:tr>
    </w:tbl>
    <w:p w:rsidR="00AA4E19" w:rsidRDefault="00AA4E19"/>
    <w:p w:rsidR="00AA4E19" w:rsidRDefault="00AA4E19">
      <w:pPr>
        <w:pStyle w:val="SubHeading"/>
        <w:ind w:left="200"/>
      </w:pPr>
      <w:r>
        <w:t>Состав коллегиального исполнительного органа подконтрольной организации</w:t>
      </w:r>
    </w:p>
    <w:p w:rsidR="00AA4E19" w:rsidRDefault="00AA4E19">
      <w:pPr>
        <w:ind w:left="400"/>
      </w:pPr>
      <w:r>
        <w:rPr>
          <w:rStyle w:val="Subst"/>
          <w:bCs/>
          <w:iCs/>
        </w:rPr>
        <w:t>Коллегиальный исполнительный орган не предусмотрен</w:t>
      </w:r>
    </w:p>
    <w:p w:rsidR="00AA4E19" w:rsidRDefault="00AA4E19">
      <w:pPr>
        <w:ind w:left="200"/>
      </w:pPr>
      <w:r>
        <w:rPr>
          <w:rStyle w:val="Subst"/>
          <w:bCs/>
          <w:iCs/>
        </w:rPr>
        <w:t xml:space="preserve"> Регистрирующий орган: Инспекция Министерства Российской Федерации по налогам и сборам по Железнодорожному району г. Красноярска, Красноярского края </w:t>
      </w:r>
      <w:r>
        <w:rPr>
          <w:rStyle w:val="Subst"/>
          <w:bCs/>
          <w:iCs/>
        </w:rPr>
        <w:br/>
        <w:t xml:space="preserve"> Общество с ограниченной ответственностью «Геликон» зарегистрировано за основным государственным регистрационным номером 1042401781300</w:t>
      </w:r>
      <w:r>
        <w:rPr>
          <w:rStyle w:val="Subst"/>
          <w:bCs/>
          <w:iCs/>
        </w:rPr>
        <w:br/>
        <w:t>Дата регистрации: 05 февраля 2004 года. Телефон/ Факс: (391) 221-77-45, 221-62-66</w:t>
      </w:r>
      <w:r>
        <w:rPr>
          <w:rStyle w:val="Subst"/>
          <w:bCs/>
          <w:iCs/>
        </w:rPr>
        <w:br/>
        <w:t>Генеральный директор действует на основании Устава.</w:t>
      </w:r>
    </w:p>
    <w:p w:rsidR="00AA4E19" w:rsidRDefault="00AA4E19">
      <w:pPr>
        <w:ind w:left="200"/>
      </w:pPr>
    </w:p>
    <w:p w:rsidR="00AA4E19" w:rsidRDefault="00AA4E19">
      <w:pPr>
        <w:ind w:left="200"/>
      </w:pPr>
      <w:r>
        <w:t>Полное фирменное наименование:</w:t>
      </w:r>
      <w:r>
        <w:rPr>
          <w:rStyle w:val="Subst"/>
          <w:bCs/>
          <w:iCs/>
        </w:rPr>
        <w:t xml:space="preserve"> Общество с ограниченной ответственностью «СИБТЕХМОНТАЖ-ЦЕНТР»</w:t>
      </w:r>
    </w:p>
    <w:p w:rsidR="00AA4E19" w:rsidRDefault="00AA4E19">
      <w:pPr>
        <w:ind w:left="200"/>
      </w:pPr>
      <w:r>
        <w:t>Сокращенное фирменное наименование:</w:t>
      </w:r>
      <w:r>
        <w:rPr>
          <w:rStyle w:val="Subst"/>
          <w:bCs/>
          <w:iCs/>
        </w:rPr>
        <w:t xml:space="preserve"> ООО «СТМ-ЦЕНТР»</w:t>
      </w:r>
    </w:p>
    <w:p w:rsidR="00AA4E19" w:rsidRDefault="00AA4E19">
      <w:pPr>
        <w:pStyle w:val="SubHeading"/>
        <w:ind w:left="200"/>
      </w:pPr>
      <w:r>
        <w:t>Место нахождения</w:t>
      </w:r>
    </w:p>
    <w:p w:rsidR="00AA4E19" w:rsidRDefault="00AA4E19">
      <w:pPr>
        <w:ind w:left="400"/>
      </w:pPr>
      <w:r>
        <w:rPr>
          <w:rStyle w:val="Subst"/>
          <w:bCs/>
          <w:iCs/>
        </w:rPr>
        <w:t>660123 Российская Федерация, город Красноярск, проспект Красноярский рабочий 28</w:t>
      </w:r>
    </w:p>
    <w:p w:rsidR="00AA4E19" w:rsidRDefault="00AA4E19">
      <w:pPr>
        <w:ind w:left="200"/>
      </w:pPr>
      <w:r>
        <w:t>ИНН:</w:t>
      </w:r>
      <w:r>
        <w:rPr>
          <w:rStyle w:val="Subst"/>
          <w:bCs/>
          <w:iCs/>
        </w:rPr>
        <w:t xml:space="preserve"> 2464073500</w:t>
      </w:r>
    </w:p>
    <w:p w:rsidR="00AA4E19" w:rsidRDefault="00AA4E19">
      <w:pPr>
        <w:ind w:left="200"/>
      </w:pPr>
    </w:p>
    <w:p w:rsidR="00AA4E19" w:rsidRDefault="00AA4E19">
      <w:pPr>
        <w:ind w:left="200"/>
      </w:pPr>
      <w:r>
        <w:t>ОГРН:</w:t>
      </w:r>
      <w:r>
        <w:rPr>
          <w:rStyle w:val="Subst"/>
          <w:bCs/>
          <w:iCs/>
        </w:rPr>
        <w:t xml:space="preserve"> 1052464062200</w:t>
      </w:r>
    </w:p>
    <w:p w:rsidR="00AA4E19" w:rsidRDefault="00AA4E19">
      <w:pPr>
        <w:ind w:left="200"/>
      </w:pPr>
    </w:p>
    <w:p w:rsidR="00AA4E19" w:rsidRDefault="00AA4E19">
      <w:pPr>
        <w:pStyle w:val="ThinDelim"/>
      </w:pPr>
    </w:p>
    <w:p w:rsidR="00AA4E19" w:rsidRDefault="00AA4E19">
      <w:pPr>
        <w:ind w:left="200"/>
      </w:pPr>
      <w:r>
        <w:t>Признак осуществления эмитентом контроля над организацией, в отношении которой он является контролирующим лицом:</w:t>
      </w:r>
      <w:r>
        <w:rPr>
          <w:rStyle w:val="Subst"/>
          <w:bCs/>
          <w:iCs/>
        </w:rPr>
        <w:t xml:space="preserve"> 80% участие в УК общества</w:t>
      </w:r>
    </w:p>
    <w:p w:rsidR="00AA4E19" w:rsidRDefault="00AA4E19">
      <w:pPr>
        <w:ind w:left="200"/>
      </w:pPr>
      <w:r>
        <w:t>Вид контроля:</w:t>
      </w:r>
      <w:r>
        <w:rPr>
          <w:rStyle w:val="Subst"/>
          <w:bCs/>
          <w:iCs/>
        </w:rPr>
        <w:t xml:space="preserve"> прямой контроль</w:t>
      </w:r>
    </w:p>
    <w:p w:rsidR="00AA4E19" w:rsidRDefault="00AA4E19">
      <w:pPr>
        <w:ind w:left="200"/>
      </w:pPr>
      <w:r>
        <w:t>Размер доли участия эмитента в уставном капитале подконтрольной эмитенту организации:</w:t>
      </w:r>
      <w:r>
        <w:rPr>
          <w:rStyle w:val="Subst"/>
          <w:bCs/>
          <w:iCs/>
        </w:rPr>
        <w:t xml:space="preserve"> 80%</w:t>
      </w:r>
    </w:p>
    <w:p w:rsidR="00AA4E19" w:rsidRDefault="00AA4E19">
      <w:pPr>
        <w:ind w:left="200"/>
      </w:pPr>
      <w:r>
        <w:t>Размер доли подконтрольной организации в уставном капитале эмитента:</w:t>
      </w:r>
      <w:r>
        <w:rPr>
          <w:rStyle w:val="Subst"/>
          <w:bCs/>
          <w:iCs/>
        </w:rPr>
        <w:t xml:space="preserve"> 10%</w:t>
      </w:r>
    </w:p>
    <w:p w:rsidR="00AA4E19" w:rsidRDefault="00AA4E19">
      <w:pPr>
        <w:ind w:left="200"/>
      </w:pPr>
      <w:r>
        <w:lastRenderedPageBreak/>
        <w:t>Размер доли обыкновенных акций эмитента, принадлежащих подконтрольной организации:</w:t>
      </w:r>
      <w:r>
        <w:rPr>
          <w:rStyle w:val="Subst"/>
          <w:bCs/>
          <w:iCs/>
        </w:rPr>
        <w:t xml:space="preserve"> 10%</w:t>
      </w:r>
    </w:p>
    <w:p w:rsidR="00AA4E19" w:rsidRDefault="00AA4E19">
      <w:pPr>
        <w:ind w:left="200"/>
      </w:pPr>
      <w:r>
        <w:t>Описание основного вида деятельности подконтрольной организации:</w:t>
      </w:r>
      <w:r>
        <w:br/>
      </w:r>
      <w:r>
        <w:rPr>
          <w:rStyle w:val="Subst"/>
          <w:bCs/>
          <w:iCs/>
        </w:rPr>
        <w:t>ОКВЭД: 68.20.2 Аренда и управление собственным или арендованным нежилым недвижимым имуществом</w:t>
      </w:r>
    </w:p>
    <w:p w:rsidR="00AA4E19" w:rsidRDefault="00AA4E19">
      <w:pPr>
        <w:pStyle w:val="ThinDelim"/>
      </w:pPr>
    </w:p>
    <w:p w:rsidR="00AA4E19" w:rsidRDefault="00AA4E19">
      <w:pPr>
        <w:pStyle w:val="SubHeading"/>
        <w:ind w:left="200"/>
      </w:pPr>
      <w:r>
        <w:t>Состав совета директоров (наблюдательного совета) подконтрольной организации</w:t>
      </w:r>
    </w:p>
    <w:p w:rsidR="00AA4E19" w:rsidRDefault="00AA4E19">
      <w:pPr>
        <w:ind w:left="400"/>
      </w:pPr>
      <w:r>
        <w:rPr>
          <w:rStyle w:val="Subst"/>
          <w:bCs/>
          <w:iCs/>
        </w:rPr>
        <w:t>Совет директоров (наблюдательный совет) не предусмотрен</w:t>
      </w:r>
    </w:p>
    <w:p w:rsidR="00AA4E19" w:rsidRDefault="00AA4E19">
      <w:pPr>
        <w:pStyle w:val="SubHeading"/>
        <w:ind w:left="200"/>
      </w:pPr>
      <w:r>
        <w:t>Единоличный исполнительный орган подконтрольной организации</w:t>
      </w:r>
    </w:p>
    <w:p w:rsidR="00AA4E19" w:rsidRDefault="00AA4E19">
      <w:pPr>
        <w:ind w:left="400"/>
      </w:pPr>
    </w:p>
    <w:p w:rsidR="00AA4E19" w:rsidRDefault="00AA4E19">
      <w:pPr>
        <w:ind w:left="400"/>
      </w:pPr>
    </w:p>
    <w:p w:rsidR="00AA4E19" w:rsidRDefault="00AA4E19">
      <w:pPr>
        <w:pStyle w:val="ThinDelim"/>
      </w:pPr>
    </w:p>
    <w:tbl>
      <w:tblPr>
        <w:tblW w:w="0" w:type="auto"/>
        <w:tblLayout w:type="fixed"/>
        <w:tblCellMar>
          <w:left w:w="72" w:type="dxa"/>
          <w:right w:w="72" w:type="dxa"/>
        </w:tblCellMar>
        <w:tblLook w:val="0000"/>
      </w:tblPr>
      <w:tblGrid>
        <w:gridCol w:w="5652"/>
        <w:gridCol w:w="1280"/>
        <w:gridCol w:w="1280"/>
      </w:tblGrid>
      <w:tr w:rsidR="00AA4E19">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A4E19" w:rsidRDefault="00AA4E19">
            <w:pPr>
              <w:jc w:val="center"/>
            </w:pPr>
            <w:r>
              <w:t>ФИО</w:t>
            </w:r>
          </w:p>
        </w:tc>
        <w:tc>
          <w:tcPr>
            <w:tcW w:w="1280" w:type="dxa"/>
            <w:tcBorders>
              <w:top w:val="double" w:sz="6" w:space="0" w:color="auto"/>
              <w:left w:val="single" w:sz="6" w:space="0" w:color="auto"/>
              <w:bottom w:val="single" w:sz="6" w:space="0" w:color="auto"/>
              <w:right w:val="single" w:sz="6" w:space="0" w:color="auto"/>
            </w:tcBorders>
          </w:tcPr>
          <w:p w:rsidR="00AA4E19" w:rsidRDefault="00AA4E19">
            <w:pPr>
              <w:jc w:val="center"/>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AA4E19" w:rsidRDefault="00AA4E19">
            <w:pPr>
              <w:jc w:val="center"/>
            </w:pPr>
            <w:r>
              <w:t>Доля принадлежащих лицу обыкновенных акций эмитента, %</w:t>
            </w:r>
          </w:p>
        </w:tc>
      </w:tr>
      <w:tr w:rsidR="00AA4E19">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AA4E19" w:rsidRDefault="00AA4E19">
            <w:r>
              <w:t>Колбасник Игорь Иосифович</w:t>
            </w:r>
          </w:p>
        </w:tc>
        <w:tc>
          <w:tcPr>
            <w:tcW w:w="1280" w:type="dxa"/>
            <w:tcBorders>
              <w:top w:val="single" w:sz="6" w:space="0" w:color="auto"/>
              <w:left w:val="single" w:sz="6" w:space="0" w:color="auto"/>
              <w:bottom w:val="double" w:sz="6" w:space="0" w:color="auto"/>
              <w:right w:val="single" w:sz="6" w:space="0" w:color="auto"/>
            </w:tcBorders>
          </w:tcPr>
          <w:p w:rsidR="00AA4E19" w:rsidRDefault="00AA4E19">
            <w:pPr>
              <w:jc w:val="right"/>
            </w:pPr>
            <w:r>
              <w:t>0</w:t>
            </w:r>
          </w:p>
        </w:tc>
        <w:tc>
          <w:tcPr>
            <w:tcW w:w="1280" w:type="dxa"/>
            <w:tcBorders>
              <w:top w:val="single" w:sz="6" w:space="0" w:color="auto"/>
              <w:left w:val="single" w:sz="6" w:space="0" w:color="auto"/>
              <w:bottom w:val="double" w:sz="6" w:space="0" w:color="auto"/>
              <w:right w:val="double" w:sz="6" w:space="0" w:color="auto"/>
            </w:tcBorders>
          </w:tcPr>
          <w:p w:rsidR="00AA4E19" w:rsidRDefault="00AA4E19">
            <w:pPr>
              <w:jc w:val="right"/>
            </w:pPr>
            <w:r>
              <w:t>0</w:t>
            </w:r>
          </w:p>
        </w:tc>
      </w:tr>
    </w:tbl>
    <w:p w:rsidR="00AA4E19" w:rsidRDefault="00AA4E19"/>
    <w:p w:rsidR="00AA4E19" w:rsidRDefault="00AA4E19">
      <w:pPr>
        <w:pStyle w:val="SubHeading"/>
        <w:ind w:left="200"/>
      </w:pPr>
      <w:r>
        <w:t>Состав коллегиального исполнительного органа подконтрольной организации</w:t>
      </w:r>
    </w:p>
    <w:p w:rsidR="00AA4E19" w:rsidRDefault="00AA4E19">
      <w:pPr>
        <w:ind w:left="400"/>
      </w:pPr>
      <w:r>
        <w:rPr>
          <w:rStyle w:val="Subst"/>
          <w:bCs/>
          <w:iCs/>
        </w:rPr>
        <w:t>Коллегиальный исполнительный орган не предусмотрен</w:t>
      </w:r>
    </w:p>
    <w:p w:rsidR="00AA4E19" w:rsidRDefault="00AA4E19">
      <w:pPr>
        <w:ind w:left="200"/>
      </w:pPr>
      <w:r>
        <w:rPr>
          <w:rStyle w:val="Subst"/>
          <w:bCs/>
          <w:iCs/>
        </w:rPr>
        <w:t>Отсутствует</w:t>
      </w:r>
    </w:p>
    <w:p w:rsidR="00AA4E19" w:rsidRDefault="00AA4E19">
      <w:pPr>
        <w:ind w:left="200"/>
      </w:pPr>
    </w:p>
    <w:p w:rsidR="00AA4E19" w:rsidRDefault="00AA4E19">
      <w:pPr>
        <w:ind w:left="200"/>
      </w:pPr>
      <w:r>
        <w:t>Полное фирменное наименование:</w:t>
      </w:r>
      <w:r>
        <w:rPr>
          <w:rStyle w:val="Subst"/>
          <w:bCs/>
          <w:iCs/>
        </w:rPr>
        <w:t xml:space="preserve"> Общество с  Ограниченной Ответственностью "Каскад -М"</w:t>
      </w:r>
    </w:p>
    <w:p w:rsidR="00AA4E19" w:rsidRDefault="00AA4E19">
      <w:pPr>
        <w:ind w:left="200"/>
      </w:pPr>
      <w:r>
        <w:t>Сокращенное фирменное наименование:</w:t>
      </w:r>
      <w:r>
        <w:rPr>
          <w:rStyle w:val="Subst"/>
          <w:bCs/>
          <w:iCs/>
        </w:rPr>
        <w:t xml:space="preserve"> ООО "Каскад -М"</w:t>
      </w:r>
    </w:p>
    <w:p w:rsidR="00AA4E19" w:rsidRDefault="00AA4E19">
      <w:pPr>
        <w:pStyle w:val="SubHeading"/>
        <w:ind w:left="200"/>
      </w:pPr>
      <w:r>
        <w:t>Место нахождения</w:t>
      </w:r>
    </w:p>
    <w:p w:rsidR="00AA4E19" w:rsidRDefault="00AA4E19">
      <w:pPr>
        <w:ind w:left="400"/>
      </w:pPr>
      <w:r>
        <w:rPr>
          <w:rStyle w:val="Subst"/>
          <w:bCs/>
          <w:iCs/>
        </w:rPr>
        <w:t>660075,  Российская Федерация, г. Красноярск, ул. Железнодорожников 17, офис 711</w:t>
      </w:r>
    </w:p>
    <w:p w:rsidR="00AA4E19" w:rsidRDefault="00AA4E19">
      <w:pPr>
        <w:ind w:left="200"/>
      </w:pPr>
      <w:r>
        <w:t>ИНН:</w:t>
      </w:r>
      <w:r>
        <w:rPr>
          <w:rStyle w:val="Subst"/>
          <w:bCs/>
          <w:iCs/>
        </w:rPr>
        <w:t xml:space="preserve"> 2460056101</w:t>
      </w:r>
    </w:p>
    <w:p w:rsidR="00AA4E19" w:rsidRDefault="00AA4E19">
      <w:pPr>
        <w:ind w:left="200"/>
      </w:pPr>
    </w:p>
    <w:p w:rsidR="00AA4E19" w:rsidRDefault="00AA4E19">
      <w:pPr>
        <w:ind w:left="200"/>
      </w:pPr>
      <w:r>
        <w:t>ОГРН:</w:t>
      </w:r>
      <w:r>
        <w:rPr>
          <w:rStyle w:val="Subst"/>
          <w:bCs/>
          <w:iCs/>
        </w:rPr>
        <w:t xml:space="preserve"> 1042401783742</w:t>
      </w:r>
    </w:p>
    <w:p w:rsidR="00AA4E19" w:rsidRDefault="00AA4E19">
      <w:pPr>
        <w:ind w:left="200"/>
      </w:pPr>
    </w:p>
    <w:p w:rsidR="00AA4E19" w:rsidRDefault="00AA4E19">
      <w:pPr>
        <w:pStyle w:val="ThinDelim"/>
      </w:pPr>
    </w:p>
    <w:p w:rsidR="00AA4E19" w:rsidRDefault="00AA4E19">
      <w:pPr>
        <w:ind w:left="200"/>
      </w:pPr>
      <w:r>
        <w:t>Признак осуществления эмитентом контроля над организацией, в отношении которой он является контролирующим лицом:</w:t>
      </w:r>
      <w:r>
        <w:rPr>
          <w:rStyle w:val="Subst"/>
          <w:bCs/>
          <w:iCs/>
        </w:rPr>
        <w:t xml:space="preserve"> право назначать (избирать) единоличный исполнительный орган подконтрольной эмитенту организации</w:t>
      </w:r>
    </w:p>
    <w:p w:rsidR="00AA4E19" w:rsidRDefault="00AA4E19">
      <w:pPr>
        <w:ind w:left="200"/>
      </w:pPr>
      <w:r>
        <w:t>Вид контроля:</w:t>
      </w:r>
      <w:r>
        <w:rPr>
          <w:rStyle w:val="Subst"/>
          <w:bCs/>
          <w:iCs/>
        </w:rPr>
        <w:t xml:space="preserve"> косвенный контроль</w:t>
      </w:r>
    </w:p>
    <w:p w:rsidR="00AA4E19" w:rsidRDefault="00AA4E19">
      <w:pPr>
        <w:ind w:left="200"/>
      </w:pPr>
      <w:r>
        <w:t>все подконтрольные эмитенту организации (цепочка организаций, находящихся под прямым или косвенным контролем эмитента), через которых эмитент осуществляет косвенный контроль над организацией, в отношении которой он является контролирующим лицом</w:t>
      </w:r>
      <w:r>
        <w:br/>
        <w:t>При этом по каждой такой организации указываются:</w:t>
      </w:r>
      <w:r>
        <w:br/>
        <w:t>полное и сокращенное (при наличии) фирменные наименования (для коммерческих организаций) или наименование (для некоммерческих организаций), место нахождения, идентификационный номер налогоплательщика (ИНН) (при наличии), основной государственный регистрационный номер (ОГРН) (при наличии).</w:t>
      </w:r>
    </w:p>
    <w:p w:rsidR="00AA4E19" w:rsidRDefault="00AA4E19">
      <w:pPr>
        <w:ind w:left="200"/>
      </w:pPr>
      <w:r>
        <w:rPr>
          <w:rStyle w:val="Subst"/>
          <w:bCs/>
          <w:iCs/>
        </w:rPr>
        <w:t>Опосредованный через ООО "Геликон"</w:t>
      </w:r>
    </w:p>
    <w:p w:rsidR="00AA4E19" w:rsidRDefault="00AA4E19">
      <w:pPr>
        <w:ind w:left="200"/>
      </w:pPr>
      <w:r>
        <w:t>Размер доли подконтрольной организации в уставном капитале эмитента:</w:t>
      </w:r>
      <w:r>
        <w:rPr>
          <w:rStyle w:val="Subst"/>
          <w:bCs/>
          <w:iCs/>
        </w:rPr>
        <w:t xml:space="preserve"> 0%</w:t>
      </w:r>
    </w:p>
    <w:p w:rsidR="00AA4E19" w:rsidRDefault="00AA4E19">
      <w:pPr>
        <w:ind w:left="200"/>
      </w:pPr>
      <w:r>
        <w:t>Размер доли обыкновенных акций эмитента, принадлежащих подконтрольной организации:</w:t>
      </w:r>
      <w:r>
        <w:rPr>
          <w:rStyle w:val="Subst"/>
          <w:bCs/>
          <w:iCs/>
        </w:rPr>
        <w:t xml:space="preserve"> 0%</w:t>
      </w:r>
    </w:p>
    <w:p w:rsidR="00AA4E19" w:rsidRDefault="00AA4E19">
      <w:pPr>
        <w:ind w:left="200"/>
      </w:pPr>
      <w:r>
        <w:t>Описание основного вида деятельности подконтрольной организации:</w:t>
      </w:r>
      <w:r>
        <w:br/>
      </w:r>
      <w:r>
        <w:rPr>
          <w:rStyle w:val="Subst"/>
          <w:bCs/>
          <w:iCs/>
        </w:rPr>
        <w:t>45.20  техническое обслуживание машин</w:t>
      </w:r>
    </w:p>
    <w:p w:rsidR="00AA4E19" w:rsidRDefault="00AA4E19">
      <w:pPr>
        <w:pStyle w:val="ThinDelim"/>
      </w:pPr>
    </w:p>
    <w:p w:rsidR="00AA4E19" w:rsidRDefault="00AA4E19">
      <w:pPr>
        <w:pStyle w:val="SubHeading"/>
        <w:ind w:left="200"/>
      </w:pPr>
      <w:r>
        <w:t>Состав совета директоров (наблюдательного совета) подконтрольной организации</w:t>
      </w:r>
    </w:p>
    <w:p w:rsidR="00AA4E19" w:rsidRDefault="00AA4E19">
      <w:pPr>
        <w:ind w:left="400"/>
      </w:pPr>
      <w:r>
        <w:rPr>
          <w:rStyle w:val="Subst"/>
          <w:bCs/>
          <w:iCs/>
        </w:rPr>
        <w:lastRenderedPageBreak/>
        <w:t>Совет директоров (наблюдательный совет) не предусмотрен</w:t>
      </w:r>
    </w:p>
    <w:p w:rsidR="00AA4E19" w:rsidRDefault="00AA4E19">
      <w:pPr>
        <w:pStyle w:val="SubHeading"/>
        <w:ind w:left="200"/>
      </w:pPr>
      <w:r>
        <w:t>Единоличный исполнительный орган подконтрольной организации</w:t>
      </w:r>
    </w:p>
    <w:p w:rsidR="00AA4E19" w:rsidRDefault="00AA4E19">
      <w:pPr>
        <w:ind w:left="400"/>
      </w:pPr>
    </w:p>
    <w:p w:rsidR="00AA4E19" w:rsidRDefault="00AA4E19">
      <w:pPr>
        <w:ind w:left="400"/>
      </w:pPr>
    </w:p>
    <w:p w:rsidR="00AA4E19" w:rsidRDefault="00AA4E19">
      <w:pPr>
        <w:pStyle w:val="ThinDelim"/>
      </w:pPr>
    </w:p>
    <w:tbl>
      <w:tblPr>
        <w:tblW w:w="0" w:type="auto"/>
        <w:tblLayout w:type="fixed"/>
        <w:tblCellMar>
          <w:left w:w="72" w:type="dxa"/>
          <w:right w:w="72" w:type="dxa"/>
        </w:tblCellMar>
        <w:tblLook w:val="0000"/>
      </w:tblPr>
      <w:tblGrid>
        <w:gridCol w:w="5652"/>
        <w:gridCol w:w="1280"/>
        <w:gridCol w:w="1280"/>
      </w:tblGrid>
      <w:tr w:rsidR="00AA4E19">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AA4E19" w:rsidRDefault="00AA4E19">
            <w:pPr>
              <w:jc w:val="center"/>
            </w:pPr>
            <w:r>
              <w:t>ФИО</w:t>
            </w:r>
          </w:p>
        </w:tc>
        <w:tc>
          <w:tcPr>
            <w:tcW w:w="1280" w:type="dxa"/>
            <w:tcBorders>
              <w:top w:val="double" w:sz="6" w:space="0" w:color="auto"/>
              <w:left w:val="single" w:sz="6" w:space="0" w:color="auto"/>
              <w:bottom w:val="single" w:sz="6" w:space="0" w:color="auto"/>
              <w:right w:val="single" w:sz="6" w:space="0" w:color="auto"/>
            </w:tcBorders>
          </w:tcPr>
          <w:p w:rsidR="00AA4E19" w:rsidRDefault="00AA4E19">
            <w:pPr>
              <w:jc w:val="center"/>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AA4E19" w:rsidRDefault="00AA4E19">
            <w:pPr>
              <w:jc w:val="center"/>
            </w:pPr>
            <w:r>
              <w:t>Доля принадлежащих лицу обыкновенных акций эмитента, %</w:t>
            </w:r>
          </w:p>
        </w:tc>
      </w:tr>
      <w:tr w:rsidR="00AA4E19">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AA4E19" w:rsidRDefault="00AA4E19">
            <w:r>
              <w:t>Тарасов Антон Константинович</w:t>
            </w:r>
          </w:p>
        </w:tc>
        <w:tc>
          <w:tcPr>
            <w:tcW w:w="1280" w:type="dxa"/>
            <w:tcBorders>
              <w:top w:val="single" w:sz="6" w:space="0" w:color="auto"/>
              <w:left w:val="single" w:sz="6" w:space="0" w:color="auto"/>
              <w:bottom w:val="double" w:sz="6" w:space="0" w:color="auto"/>
              <w:right w:val="single" w:sz="6" w:space="0" w:color="auto"/>
            </w:tcBorders>
          </w:tcPr>
          <w:p w:rsidR="00AA4E19" w:rsidRDefault="00AA4E19">
            <w:pPr>
              <w:jc w:val="right"/>
            </w:pPr>
            <w:r>
              <w:t>0</w:t>
            </w:r>
          </w:p>
        </w:tc>
        <w:tc>
          <w:tcPr>
            <w:tcW w:w="1280" w:type="dxa"/>
            <w:tcBorders>
              <w:top w:val="single" w:sz="6" w:space="0" w:color="auto"/>
              <w:left w:val="single" w:sz="6" w:space="0" w:color="auto"/>
              <w:bottom w:val="double" w:sz="6" w:space="0" w:color="auto"/>
              <w:right w:val="double" w:sz="6" w:space="0" w:color="auto"/>
            </w:tcBorders>
          </w:tcPr>
          <w:p w:rsidR="00AA4E19" w:rsidRDefault="00AA4E19">
            <w:pPr>
              <w:jc w:val="right"/>
            </w:pPr>
            <w:r>
              <w:t>0</w:t>
            </w:r>
          </w:p>
        </w:tc>
      </w:tr>
    </w:tbl>
    <w:p w:rsidR="00AA4E19" w:rsidRDefault="00AA4E19"/>
    <w:p w:rsidR="00AA4E19" w:rsidRDefault="00AA4E19">
      <w:pPr>
        <w:pStyle w:val="SubHeading"/>
        <w:ind w:left="200"/>
      </w:pPr>
      <w:r>
        <w:t>Состав коллегиального исполнительного органа подконтрольной организации</w:t>
      </w:r>
    </w:p>
    <w:p w:rsidR="00AA4E19" w:rsidRDefault="00AA4E19">
      <w:pPr>
        <w:ind w:left="400"/>
      </w:pPr>
      <w:r>
        <w:rPr>
          <w:rStyle w:val="Subst"/>
          <w:bCs/>
          <w:iCs/>
        </w:rPr>
        <w:t>Коллегиальный исполнительный орган не предусмотрен</w:t>
      </w:r>
    </w:p>
    <w:p w:rsidR="00AA4E19" w:rsidRDefault="00AA4E19">
      <w:pPr>
        <w:ind w:left="200"/>
      </w:pPr>
      <w:r>
        <w:rPr>
          <w:rStyle w:val="Subst"/>
          <w:bCs/>
          <w:iCs/>
        </w:rPr>
        <w:t>Отсутствует</w:t>
      </w:r>
    </w:p>
    <w:p w:rsidR="00AA4E19" w:rsidRDefault="00AA4E19">
      <w:pPr>
        <w:ind w:left="200"/>
      </w:pPr>
    </w:p>
    <w:p w:rsidR="00AA4E19" w:rsidRDefault="00AA4E19">
      <w:pPr>
        <w:pStyle w:val="2"/>
      </w:pPr>
      <w:bookmarkStart w:id="41" w:name="_Toc101446690"/>
      <w:r>
        <w:t>4.2. Дополнительные сведения, раскрываемые эмитентами облигаций с целевым использованием денежных средств, полученных от их размещения</w:t>
      </w:r>
      <w:bookmarkEnd w:id="41"/>
    </w:p>
    <w:p w:rsidR="00AA4E19" w:rsidRDefault="00AA4E19">
      <w:pPr>
        <w:ind w:left="200"/>
      </w:pPr>
    </w:p>
    <w:p w:rsidR="00AA4E19" w:rsidRDefault="00AA4E19">
      <w:pPr>
        <w:ind w:left="200"/>
      </w:pPr>
      <w:r>
        <w:t>Эмитент не идентифицирует какой-либо выпуск облигаций или облигации, размещаемые в рамках программы облигаций, с использованием слов "зеленые облигации" и (или) "социальные облигации", и (или) "инфраструктурные облигации"</w:t>
      </w:r>
    </w:p>
    <w:p w:rsidR="00AA4E19" w:rsidRDefault="00AA4E19">
      <w:pPr>
        <w:pStyle w:val="2"/>
      </w:pPr>
      <w:bookmarkStart w:id="42" w:name="_Toc101446691"/>
      <w: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End w:id="42"/>
    </w:p>
    <w:p w:rsidR="00AA4E19" w:rsidRDefault="00AA4E19">
      <w:pPr>
        <w:ind w:left="200"/>
      </w:pPr>
    </w:p>
    <w:p w:rsidR="00AA4E19" w:rsidRDefault="00AA4E19">
      <w:pPr>
        <w:ind w:left="200"/>
      </w:pPr>
      <w:r>
        <w:t>В обращении нет облигаций эмитента, в отношениии которых зарегистрирован проспект и (или) размещенные путем открытой подписки, в отношении которых предоставлено обеспечение</w:t>
      </w:r>
    </w:p>
    <w:p w:rsidR="00AA4E19" w:rsidRDefault="00AA4E19">
      <w:pPr>
        <w:pStyle w:val="2"/>
      </w:pPr>
      <w:bookmarkStart w:id="43" w:name="_Toc101446692"/>
      <w:r>
        <w:t>4.3.1. Дополнительные сведения об ипотечном покрытии по облигациям эмитента с ипотечным покрытием</w:t>
      </w:r>
      <w:bookmarkEnd w:id="43"/>
    </w:p>
    <w:p w:rsidR="00AA4E19" w:rsidRDefault="00AA4E19">
      <w:pPr>
        <w:ind w:left="200"/>
      </w:pPr>
      <w:r>
        <w:rPr>
          <w:rStyle w:val="Subst"/>
          <w:bCs/>
          <w:iCs/>
        </w:rPr>
        <w:t>Информация в настоящем пункте не приводится в связи с тем, что эмитент не выпускал облигации с ипотечным покрытием</w:t>
      </w:r>
    </w:p>
    <w:p w:rsidR="00AA4E19" w:rsidRDefault="00AA4E19">
      <w:pPr>
        <w:pStyle w:val="2"/>
      </w:pPr>
      <w:bookmarkStart w:id="44" w:name="_Toc101446693"/>
      <w:r>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44"/>
    </w:p>
    <w:p w:rsidR="00AA4E19" w:rsidRDefault="00AA4E19">
      <w:pPr>
        <w:ind w:left="200"/>
      </w:pPr>
      <w:r>
        <w:rPr>
          <w:rStyle w:val="Subst"/>
          <w:bCs/>
          <w:iCs/>
        </w:rPr>
        <w:t>Информация в настоящем пункте не приводится в связи с тем, что эмитент не выпускал облигации с залоговым обеспечением денежными требованиями</w:t>
      </w:r>
    </w:p>
    <w:p w:rsidR="00AA4E19" w:rsidRDefault="00AA4E19">
      <w:pPr>
        <w:pStyle w:val="2"/>
      </w:pPr>
      <w:bookmarkStart w:id="45" w:name="_Toc101446694"/>
      <w:r>
        <w:t>4.4. Сведения об объявленных и выплаченных дивидендах по акциям эмитента</w:t>
      </w:r>
      <w:bookmarkEnd w:id="45"/>
    </w:p>
    <w:p w:rsidR="00AA4E19" w:rsidRDefault="00AA4E19">
      <w:pPr>
        <w:ind w:left="200"/>
      </w:pPr>
      <w:r>
        <w:rPr>
          <w:rStyle w:val="Subst"/>
          <w:bCs/>
          <w:iCs/>
        </w:rPr>
        <w:t>Информация в настоящем пункте не приводится в связи с тем, что у эмитента отсутствуют ценные бумаги, допущенные к организованным торгам</w:t>
      </w:r>
    </w:p>
    <w:p w:rsidR="00AA4E19" w:rsidRDefault="00AA4E19">
      <w:pPr>
        <w:pStyle w:val="2"/>
      </w:pPr>
      <w:bookmarkStart w:id="46" w:name="_Toc101446695"/>
      <w:r>
        <w:t>4.5. Сведения об организациях, осуществляющих учет прав на эмиссионные ценные бумаги эмитента</w:t>
      </w:r>
      <w:bookmarkEnd w:id="46"/>
    </w:p>
    <w:p w:rsidR="00AA4E19" w:rsidRDefault="00AA4E19">
      <w:pPr>
        <w:pStyle w:val="2"/>
      </w:pPr>
      <w:bookmarkStart w:id="47" w:name="_Toc101446696"/>
      <w:r>
        <w:t>4.5.1. Сведения о регистраторе, осуществляющем ведение реестра владельцев ценных бумаг эмитента</w:t>
      </w:r>
      <w:bookmarkEnd w:id="47"/>
    </w:p>
    <w:p w:rsidR="00AA4E19" w:rsidRDefault="00AA4E19">
      <w:pPr>
        <w:ind w:left="200"/>
      </w:pPr>
      <w:r>
        <w:t>Полное фирменное наименование:</w:t>
      </w:r>
      <w:r>
        <w:rPr>
          <w:rStyle w:val="Subst"/>
          <w:bCs/>
          <w:iCs/>
        </w:rPr>
        <w:t xml:space="preserve"> Акционерное общество ВТБ Регистратор</w:t>
      </w:r>
    </w:p>
    <w:p w:rsidR="00AA4E19" w:rsidRDefault="00AA4E19">
      <w:pPr>
        <w:ind w:left="200"/>
      </w:pPr>
      <w:r>
        <w:t>Сокращенное фирменное наименование:</w:t>
      </w:r>
      <w:r>
        <w:rPr>
          <w:rStyle w:val="Subst"/>
          <w:bCs/>
          <w:iCs/>
        </w:rPr>
        <w:t xml:space="preserve"> АО ВТБ Регистратор</w:t>
      </w:r>
    </w:p>
    <w:p w:rsidR="00AA4E19" w:rsidRDefault="00AA4E19">
      <w:pPr>
        <w:ind w:left="200"/>
      </w:pPr>
      <w:r>
        <w:lastRenderedPageBreak/>
        <w:t>Место нахождения:</w:t>
      </w:r>
      <w:r>
        <w:rPr>
          <w:rStyle w:val="Subst"/>
          <w:bCs/>
          <w:iCs/>
        </w:rPr>
        <w:t xml:space="preserve"> Место нахождения: 127015, г. Москва, ул. Правды, д. 23</w:t>
      </w:r>
    </w:p>
    <w:p w:rsidR="00AA4E19" w:rsidRDefault="00AA4E19">
      <w:pPr>
        <w:ind w:left="200"/>
      </w:pPr>
      <w:r>
        <w:t>ИНН:</w:t>
      </w:r>
      <w:r>
        <w:rPr>
          <w:rStyle w:val="Subst"/>
          <w:bCs/>
          <w:iCs/>
        </w:rPr>
        <w:t xml:space="preserve"> 5610083568</w:t>
      </w:r>
    </w:p>
    <w:p w:rsidR="00AA4E19" w:rsidRDefault="00AA4E19">
      <w:pPr>
        <w:ind w:left="200"/>
      </w:pPr>
    </w:p>
    <w:p w:rsidR="00AA4E19" w:rsidRDefault="00AA4E19">
      <w:pPr>
        <w:ind w:left="200"/>
      </w:pPr>
      <w:r>
        <w:t>ОГРН:</w:t>
      </w:r>
      <w:r>
        <w:rPr>
          <w:rStyle w:val="Subst"/>
          <w:bCs/>
          <w:iCs/>
        </w:rPr>
        <w:t xml:space="preserve"> 1045605469744</w:t>
      </w:r>
    </w:p>
    <w:p w:rsidR="00AA4E19" w:rsidRDefault="00AA4E19">
      <w:pPr>
        <w:ind w:left="200"/>
      </w:pPr>
    </w:p>
    <w:p w:rsidR="00AA4E19" w:rsidRDefault="00AA4E19">
      <w:pPr>
        <w:pStyle w:val="SubHeading"/>
        <w:ind w:left="200"/>
      </w:pPr>
      <w:r>
        <w:t>Данные о лицензии на осуществление деятельности по ведению реестра владельцев ценных бумаг</w:t>
      </w:r>
    </w:p>
    <w:p w:rsidR="00AA4E19" w:rsidRDefault="00AA4E19">
      <w:pPr>
        <w:ind w:left="400"/>
      </w:pPr>
      <w:r>
        <w:t>Номер:</w:t>
      </w:r>
      <w:r>
        <w:rPr>
          <w:rStyle w:val="Subst"/>
          <w:bCs/>
          <w:iCs/>
        </w:rPr>
        <w:t xml:space="preserve"> 045-13970-000001</w:t>
      </w:r>
    </w:p>
    <w:p w:rsidR="00AA4E19" w:rsidRDefault="00AA4E19">
      <w:pPr>
        <w:ind w:left="400"/>
      </w:pPr>
      <w:r>
        <w:t>Дата выдачи:</w:t>
      </w:r>
      <w:r>
        <w:rPr>
          <w:rStyle w:val="Subst"/>
          <w:bCs/>
          <w:iCs/>
        </w:rPr>
        <w:t xml:space="preserve"> 21.02.2008</w:t>
      </w:r>
    </w:p>
    <w:p w:rsidR="00AA4E19" w:rsidRDefault="00AA4E19">
      <w:pPr>
        <w:ind w:left="400"/>
      </w:pPr>
      <w:r>
        <w:t>Дата окончания действия:</w:t>
      </w:r>
    </w:p>
    <w:p w:rsidR="00AA4E19" w:rsidRDefault="00AA4E19">
      <w:pPr>
        <w:ind w:left="600"/>
      </w:pPr>
      <w:r>
        <w:rPr>
          <w:rStyle w:val="Subst"/>
          <w:bCs/>
          <w:iCs/>
        </w:rPr>
        <w:t>Бессрочная</w:t>
      </w:r>
    </w:p>
    <w:p w:rsidR="00AA4E19" w:rsidRDefault="00AA4E19">
      <w:pPr>
        <w:ind w:left="400"/>
      </w:pPr>
      <w:r>
        <w:t>Наименование органа, выдавшего лицензию:</w:t>
      </w:r>
      <w:r>
        <w:rPr>
          <w:rStyle w:val="Subst"/>
          <w:bCs/>
          <w:iCs/>
        </w:rPr>
        <w:t xml:space="preserve"> ФСФР России</w:t>
      </w:r>
    </w:p>
    <w:p w:rsidR="00AA4E19" w:rsidRDefault="00AA4E19">
      <w:pPr>
        <w:ind w:left="200"/>
      </w:pPr>
      <w:r>
        <w:t>Дата, с которой регистратор осуществляет ведение реестра владельцев ценных бумаг эмитента:</w:t>
      </w:r>
      <w:r>
        <w:rPr>
          <w:rStyle w:val="Subst"/>
          <w:bCs/>
          <w:iCs/>
        </w:rPr>
        <w:t xml:space="preserve"> 31.01.2011</w:t>
      </w:r>
    </w:p>
    <w:p w:rsidR="00AA4E19" w:rsidRDefault="00AA4E19">
      <w:pPr>
        <w:ind w:left="200"/>
      </w:pPr>
      <w:r>
        <w:t>Иные сведения о ведении реестра владельцев ценных бумаг эмитента, указываемые эмитентом по собственному усмотрению:</w:t>
      </w:r>
      <w:r>
        <w:rPr>
          <w:rStyle w:val="Subst"/>
          <w:bCs/>
          <w:iCs/>
        </w:rPr>
        <w:t xml:space="preserve"> Наименование подразделения, место нахождения: Красноярский филиал АО ВТБ Регистратор: 660049, г. Красноярск, ул. Урицкого, дом 117, офис 201. Конт. тел. (391)229-53-57.</w:t>
      </w:r>
    </w:p>
    <w:p w:rsidR="00AA4E19" w:rsidRDefault="00AA4E19">
      <w:pPr>
        <w:pStyle w:val="2"/>
      </w:pPr>
      <w:bookmarkStart w:id="48" w:name="_Toc101446697"/>
      <w:r>
        <w:t>4.5.2. Сведения о депозитарии, осуществляющем централизованный учет прав на ценные бумаги эмитента</w:t>
      </w:r>
      <w:bookmarkEnd w:id="48"/>
    </w:p>
    <w:p w:rsidR="00AA4E19" w:rsidRDefault="00AA4E19">
      <w:pPr>
        <w:ind w:left="200"/>
      </w:pPr>
      <w:r>
        <w:rPr>
          <w:rStyle w:val="Subst"/>
          <w:bCs/>
          <w:iCs/>
        </w:rPr>
        <w:t>В обращении нет документарных ценных бумаг эмитента с обязательным централизованным хранением</w:t>
      </w:r>
    </w:p>
    <w:p w:rsidR="00AA4E19" w:rsidRDefault="00AA4E19">
      <w:pPr>
        <w:pStyle w:val="2"/>
      </w:pPr>
      <w:bookmarkStart w:id="49" w:name="_Toc101446698"/>
      <w:r>
        <w:t>4.6. Информация об аудиторе эмитента</w:t>
      </w:r>
      <w:bookmarkEnd w:id="49"/>
    </w:p>
    <w:p w:rsidR="00AA4E19" w:rsidRDefault="00AA4E19">
      <w:pPr>
        <w:ind w:left="200"/>
      </w:pPr>
      <w:r>
        <w:t>Указывается информация в отношении аудитора (аудиторской организации, индивидуального аудитора) эмитента, который проводил проверку промежуточной отчетности эмитента, раскрытой эмитентом в отчетном периоде, и (или) который проводил (будет проводить) проверку (обязательный аудит) годовой отчетности эмитента за текущий и последний завершенный отчетный год.</w:t>
      </w:r>
    </w:p>
    <w:p w:rsidR="00AA4E19" w:rsidRDefault="00AA4E19">
      <w:pPr>
        <w:ind w:left="200"/>
      </w:pPr>
      <w:r>
        <w:t>Полное фирменное наименование:</w:t>
      </w:r>
      <w:r>
        <w:rPr>
          <w:rStyle w:val="Subst"/>
          <w:bCs/>
          <w:iCs/>
        </w:rPr>
        <w:t xml:space="preserve"> Общество с ограниченной ответственностью «Траст-Аудит»</w:t>
      </w:r>
    </w:p>
    <w:p w:rsidR="00AA4E19" w:rsidRDefault="00AA4E19">
      <w:pPr>
        <w:ind w:left="200"/>
      </w:pPr>
      <w:r>
        <w:t>Сокращенное фирменное наименование:</w:t>
      </w:r>
      <w:r>
        <w:rPr>
          <w:rStyle w:val="Subst"/>
          <w:bCs/>
          <w:iCs/>
        </w:rPr>
        <w:t xml:space="preserve"> ООО «Траст-Аудит»</w:t>
      </w:r>
    </w:p>
    <w:p w:rsidR="00AA4E19" w:rsidRDefault="00AA4E19">
      <w:pPr>
        <w:ind w:left="200"/>
      </w:pPr>
      <w:r>
        <w:t>Место нахождения:</w:t>
      </w:r>
      <w:r>
        <w:rPr>
          <w:rStyle w:val="Subst"/>
          <w:bCs/>
          <w:iCs/>
        </w:rPr>
        <w:t xml:space="preserve"> 660060, г. Красноярск, ул. Кирова дом 43, офис 303</w:t>
      </w:r>
    </w:p>
    <w:p w:rsidR="00AA4E19" w:rsidRDefault="00AA4E19">
      <w:pPr>
        <w:ind w:left="200"/>
      </w:pPr>
      <w:r>
        <w:t>ИНН:</w:t>
      </w:r>
      <w:r>
        <w:rPr>
          <w:rStyle w:val="Subst"/>
          <w:bCs/>
          <w:iCs/>
        </w:rPr>
        <w:t xml:space="preserve"> 2466278478</w:t>
      </w:r>
    </w:p>
    <w:p w:rsidR="00AA4E19" w:rsidRDefault="00AA4E19">
      <w:pPr>
        <w:ind w:left="200"/>
      </w:pPr>
      <w:r>
        <w:t>ОГРН:</w:t>
      </w:r>
      <w:r>
        <w:rPr>
          <w:rStyle w:val="Subst"/>
          <w:bCs/>
          <w:iCs/>
        </w:rPr>
        <w:t xml:space="preserve"> 1142468067444</w:t>
      </w:r>
    </w:p>
    <w:p w:rsidR="00AA4E19" w:rsidRDefault="00AA4E19">
      <w:pPr>
        <w:pStyle w:val="SubHeading"/>
        <w:ind w:left="200"/>
      </w:pPr>
      <w:r>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p>
    <w:p w:rsidR="00AA4E19" w:rsidRDefault="00AA4E19">
      <w:pPr>
        <w:pStyle w:val="ThinDelim"/>
      </w:pPr>
    </w:p>
    <w:tbl>
      <w:tblPr>
        <w:tblW w:w="12672" w:type="dxa"/>
        <w:tblLayout w:type="fixed"/>
        <w:tblCellMar>
          <w:left w:w="72" w:type="dxa"/>
          <w:right w:w="72" w:type="dxa"/>
        </w:tblCellMar>
        <w:tblLook w:val="0000"/>
      </w:tblPr>
      <w:tblGrid>
        <w:gridCol w:w="4608"/>
        <w:gridCol w:w="8064"/>
      </w:tblGrid>
      <w:tr w:rsidR="00AA4E19" w:rsidTr="00EE2423">
        <w:tblPrEx>
          <w:tblCellMar>
            <w:top w:w="0" w:type="dxa"/>
            <w:bottom w:w="0" w:type="dxa"/>
          </w:tblCellMar>
        </w:tblPrEx>
        <w:tc>
          <w:tcPr>
            <w:tcW w:w="4608" w:type="dxa"/>
            <w:tcBorders>
              <w:top w:val="double" w:sz="6" w:space="0" w:color="auto"/>
              <w:left w:val="double" w:sz="6" w:space="0" w:color="auto"/>
              <w:bottom w:val="single" w:sz="6" w:space="0" w:color="auto"/>
              <w:right w:val="single" w:sz="6" w:space="0" w:color="auto"/>
            </w:tcBorders>
          </w:tcPr>
          <w:p w:rsidR="00AA4E19" w:rsidRDefault="00AA4E19" w:rsidP="00EE2423">
            <w:r>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p>
        </w:tc>
        <w:tc>
          <w:tcPr>
            <w:tcW w:w="8064" w:type="dxa"/>
            <w:tcBorders>
              <w:top w:val="double" w:sz="6" w:space="0" w:color="auto"/>
              <w:left w:val="single" w:sz="6" w:space="0" w:color="auto"/>
              <w:bottom w:val="single" w:sz="6" w:space="0" w:color="auto"/>
              <w:right w:val="double" w:sz="6" w:space="0" w:color="auto"/>
            </w:tcBorders>
          </w:tcPr>
          <w:p w:rsidR="00AA4E19" w:rsidRDefault="00AA4E19" w:rsidP="00EE2423">
            <w:r>
              <w:t>Вид отчетности эмитента, в отношении которой аудитором проводилась (будет проводиться) проверка (бухгалтерская (финансовая) отчетность; консолидированная финансовая отчетность или финансовая отчетность)</w:t>
            </w:r>
          </w:p>
        </w:tc>
      </w:tr>
      <w:tr w:rsidR="00AA4E19" w:rsidTr="00EE2423">
        <w:tblPrEx>
          <w:tblCellMar>
            <w:top w:w="0" w:type="dxa"/>
            <w:bottom w:w="0" w:type="dxa"/>
          </w:tblCellMar>
        </w:tblPrEx>
        <w:tc>
          <w:tcPr>
            <w:tcW w:w="4608" w:type="dxa"/>
            <w:tcBorders>
              <w:top w:val="single" w:sz="6" w:space="0" w:color="auto"/>
              <w:left w:val="double" w:sz="6" w:space="0" w:color="auto"/>
              <w:bottom w:val="double" w:sz="6" w:space="0" w:color="auto"/>
              <w:right w:val="single" w:sz="6" w:space="0" w:color="auto"/>
            </w:tcBorders>
          </w:tcPr>
          <w:p w:rsidR="00AA4E19" w:rsidRDefault="00AA4E19">
            <w:r>
              <w:t>2021</w:t>
            </w:r>
          </w:p>
        </w:tc>
        <w:tc>
          <w:tcPr>
            <w:tcW w:w="8064" w:type="dxa"/>
            <w:tcBorders>
              <w:top w:val="single" w:sz="6" w:space="0" w:color="auto"/>
              <w:left w:val="single" w:sz="6" w:space="0" w:color="auto"/>
              <w:bottom w:val="double" w:sz="6" w:space="0" w:color="auto"/>
              <w:right w:val="double" w:sz="6" w:space="0" w:color="auto"/>
            </w:tcBorders>
          </w:tcPr>
          <w:p w:rsidR="00AA4E19" w:rsidRDefault="00AA4E19">
            <w:r>
              <w:t>бухгалтерская (финансовая ) отчетность)</w:t>
            </w:r>
          </w:p>
        </w:tc>
      </w:tr>
    </w:tbl>
    <w:p w:rsidR="00AA4E19" w:rsidRDefault="00AA4E19"/>
    <w:p w:rsidR="00AA4E19" w:rsidRDefault="00AA4E19">
      <w:pPr>
        <w:ind w:left="200"/>
      </w:pPr>
      <w:r>
        <w:t>Сопутствующие аудиту и прочие связанные с аудиторской деятельностью услуги, которые оказывались (будут оказываться) эмитенту в течение последних трех завершенных отчетных лет и текущего года аудитором:</w:t>
      </w:r>
      <w:r>
        <w:br/>
      </w:r>
      <w:r>
        <w:rPr>
          <w:rStyle w:val="Subst"/>
          <w:bCs/>
          <w:iCs/>
        </w:rPr>
        <w:t>Сопутствующие аудиту и прочие связанные с аудиторской деятельностью услуги,отсутствуют.</w:t>
      </w:r>
    </w:p>
    <w:p w:rsidR="00AA4E19" w:rsidRDefault="00AA4E19">
      <w:pPr>
        <w:pStyle w:val="SubHeading"/>
        <w:ind w:left="200"/>
      </w:pPr>
      <w:r>
        <w:t>Описываются факторы,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p>
    <w:p w:rsidR="00AA4E19" w:rsidRDefault="00AA4E19">
      <w:pPr>
        <w:ind w:left="400"/>
      </w:pPr>
      <w:r>
        <w:rPr>
          <w:rStyle w:val="Subst"/>
          <w:bCs/>
          <w:iCs/>
        </w:rPr>
        <w:lastRenderedPageBreak/>
        <w:t>Факторов, которые могут оказать влияние на независимость аудитора (аудиторской организации) от эмитента, в том числе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 нет</w:t>
      </w:r>
    </w:p>
    <w:p w:rsidR="00AA4E19" w:rsidRDefault="00AA4E19">
      <w:pPr>
        <w:ind w:left="400"/>
      </w:pPr>
      <w:r>
        <w:t>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w:t>
      </w:r>
      <w:r>
        <w:br/>
      </w:r>
      <w:r>
        <w:rPr>
          <w:rStyle w:val="Subst"/>
          <w:bCs/>
          <w:iCs/>
        </w:rPr>
        <w:t>Аудитор (лица, занимающие должности в органах управления и органах контроля за финансово-хозяйственной деятельностью аудиторской организации) долей в уставном капитале эмитента не имеют</w:t>
      </w:r>
    </w:p>
    <w:p w:rsidR="00AA4E19" w:rsidRDefault="00AA4E19">
      <w:pPr>
        <w:ind w:left="400"/>
      </w:pPr>
      <w:r>
        <w:t>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w:t>
      </w:r>
      <w:r>
        <w:br/>
      </w:r>
      <w:r>
        <w:rPr>
          <w:rStyle w:val="Subst"/>
          <w:bCs/>
          <w:iCs/>
        </w:rPr>
        <w:t>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не осуществлялось</w:t>
      </w:r>
    </w:p>
    <w:p w:rsidR="00AA4E19" w:rsidRDefault="00AA4E19">
      <w:pPr>
        <w:ind w:left="400"/>
      </w:pPr>
      <w:r>
        <w:t>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w:t>
      </w:r>
      <w:r>
        <w:br/>
      </w:r>
      <w:r>
        <w:rPr>
          <w:rStyle w:val="Subst"/>
          <w:bCs/>
          <w:iCs/>
        </w:rPr>
        <w:t>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нет</w:t>
      </w:r>
    </w:p>
    <w:p w:rsidR="00AA4E19" w:rsidRDefault="00AA4E19">
      <w:pPr>
        <w:ind w:left="400"/>
      </w:pPr>
      <w:r>
        <w:t>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w:t>
      </w:r>
      <w:r>
        <w:br/>
      </w:r>
      <w:r>
        <w:rPr>
          <w:rStyle w:val="Subst"/>
          <w:bCs/>
          <w:iCs/>
        </w:rPr>
        <w:t>Лиц,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нет</w:t>
      </w:r>
    </w:p>
    <w:p w:rsidR="00AA4E19" w:rsidRDefault="00AA4E19">
      <w:pPr>
        <w:ind w:left="400"/>
      </w:pPr>
      <w:r>
        <w:t>Иные факторы, которые могут повлиять на независимость аудитора от эмитента:</w:t>
      </w:r>
      <w:r>
        <w:br/>
      </w:r>
      <w:r>
        <w:rPr>
          <w:rStyle w:val="Subst"/>
          <w:bCs/>
          <w:iCs/>
        </w:rPr>
        <w:t>Иных факторов, которые могут повлиять на независимость аудитора от эмитента, нет</w:t>
      </w:r>
    </w:p>
    <w:p w:rsidR="00AA4E19" w:rsidRDefault="00AA4E19">
      <w:pPr>
        <w:ind w:left="200"/>
      </w:pPr>
      <w:r>
        <w:t>Фактический размер вознаграждения, выплаченного эмитентом аудитору за последний завершенный отчетный год, с отдельным указанием размера вознаграждения, выплаченного за аудит (проверку), в том числе обязательный, отчетности эмитента и за оказание сопутствующих аудиту и прочих связанных с аудиторской деятельностью услуг:</w:t>
      </w:r>
      <w:r>
        <w:br/>
      </w:r>
      <w:r>
        <w:rPr>
          <w:rStyle w:val="Subst"/>
          <w:bCs/>
          <w:iCs/>
        </w:rPr>
        <w:t>95000 рублей</w:t>
      </w:r>
    </w:p>
    <w:p w:rsidR="00AA4E19" w:rsidRDefault="00AA4E19">
      <w:pPr>
        <w:ind w:left="200"/>
      </w:pPr>
      <w:r>
        <w:rPr>
          <w:rStyle w:val="Subst"/>
          <w:bCs/>
          <w:iCs/>
        </w:rPr>
        <w:t>Отсроченных и просроченных платежей за оказанные аудитором услуги нет</w:t>
      </w:r>
    </w:p>
    <w:p w:rsidR="00AA4E19" w:rsidRDefault="00AA4E19">
      <w:pPr>
        <w:ind w:left="200"/>
      </w:pPr>
    </w:p>
    <w:p w:rsidR="00AA4E19" w:rsidRDefault="00AA4E19">
      <w:pPr>
        <w:pStyle w:val="SubHeading"/>
        <w:ind w:left="200"/>
      </w:pPr>
      <w:r>
        <w:t>Порядок выбора аудитора эмитента</w:t>
      </w:r>
    </w:p>
    <w:p w:rsidR="00AA4E19" w:rsidRDefault="00AA4E19">
      <w:pPr>
        <w:ind w:left="400"/>
      </w:pPr>
      <w:r>
        <w:rPr>
          <w:rStyle w:val="Subst"/>
          <w:bCs/>
          <w:iCs/>
        </w:rPr>
        <w:t>Наличие процедуры конкурса, связанного с выбором аудитора, не предусмотрено</w:t>
      </w:r>
    </w:p>
    <w:p w:rsidR="00AA4E19" w:rsidRDefault="00AA4E19">
      <w:pPr>
        <w:ind w:left="400"/>
      </w:pPr>
      <w:r>
        <w:t>Процедура выдвижения кандидатуры аудитора для утверждения общим собранием акционеров (участников) эмитента, в том числе орган управления эмитента, принимающий решение о выдвижении кандидатуры аудитора эмитента:</w:t>
      </w:r>
      <w:r>
        <w:br/>
      </w:r>
      <w:r>
        <w:rPr>
          <w:rStyle w:val="Subst"/>
          <w:bCs/>
          <w:iCs/>
        </w:rPr>
        <w:t>Совет директоров эмитента рекомендует кандидатуру Аудитора для утверждения Общим собранием акционеров Общества. В соответствии с требованиями законодательства Российской Федерации эмитент обязан проводить ежегодный аудит бухгалтерской(финансовой) отчетности. Для проверки и подтверждения годовой бухгалтерской(финансовой) отчетности Общее собрание акционеров ежегодно утверждает Аудитора Общества. Утверждение ООО «Траст- Аудит» Аудитором эмитента на 2021 год состоялось по решению Общего собрания акционеров Общества (протокол от 19.05..2021 ).</w:t>
      </w:r>
      <w:r>
        <w:rPr>
          <w:rStyle w:val="Subst"/>
          <w:bCs/>
          <w:iCs/>
        </w:rPr>
        <w:br/>
        <w:t>Вопрос утверждения Аудитором Эмитента на 2022 год будет вынесен на годовое Общее собрание акционеров Общества по итогам 2021 года. . Размер оплаты услуг аудитора определяется Советом директоров Общества</w:t>
      </w:r>
    </w:p>
    <w:p w:rsidR="00AA4E19" w:rsidRDefault="00AA4E19">
      <w:pPr>
        <w:ind w:left="200"/>
      </w:pPr>
    </w:p>
    <w:p w:rsidR="00AA4E19" w:rsidRDefault="00AA4E19">
      <w:pPr>
        <w:pStyle w:val="1"/>
      </w:pPr>
      <w:bookmarkStart w:id="50" w:name="_Toc101446699"/>
      <w:r>
        <w:t xml:space="preserve">Раздел 5. Консолидированная финансовая отчетность (финансовая </w:t>
      </w:r>
      <w:r>
        <w:lastRenderedPageBreak/>
        <w:t>отчетность), бухгалтерская (финансовая) отчетность эмитента</w:t>
      </w:r>
      <w:bookmarkEnd w:id="50"/>
    </w:p>
    <w:p w:rsidR="00AA4E19" w:rsidRDefault="00AA4E19">
      <w:pPr>
        <w:pStyle w:val="2"/>
      </w:pPr>
      <w:bookmarkStart w:id="51" w:name="_Toc101446700"/>
      <w:r>
        <w:t>5.1. Консолидированная финансовая отчетность (финансовая отчетность) эмитента</w:t>
      </w:r>
      <w:bookmarkEnd w:id="51"/>
    </w:p>
    <w:p w:rsidR="00AA4E19" w:rsidRDefault="00AA4E19">
      <w:pPr>
        <w:ind w:left="200"/>
      </w:pPr>
      <w:r>
        <w:rPr>
          <w:rStyle w:val="Subst"/>
          <w:bCs/>
          <w:iCs/>
        </w:rPr>
        <w:t>Эмитент не составляет консолидированную финансовую отчетность</w:t>
      </w:r>
    </w:p>
    <w:p w:rsidR="00AA4E19" w:rsidRDefault="00AA4E19">
      <w:pPr>
        <w:ind w:left="200"/>
      </w:pPr>
      <w:r>
        <w:t>Основание, в силу которого эмитент не обязан составлять консолидированную финансовую отчетность:</w:t>
      </w:r>
      <w:r>
        <w:br/>
      </w:r>
      <w:r>
        <w:rPr>
          <w:rStyle w:val="Subst"/>
          <w:bCs/>
          <w:iCs/>
        </w:rPr>
        <w:t>Компания не входит в круг субъектов, на которых, в соответствии с п.1 ст.2 Федерального закона №208-ФЗ от 27.07.2010, распространяется обязанность составления консолидированной финансовой (финансовой) отчетности.</w:t>
      </w:r>
      <w:r>
        <w:rPr>
          <w:rStyle w:val="Subst"/>
          <w:bCs/>
          <w:iCs/>
        </w:rPr>
        <w:br/>
        <w:t>Компания не регистрировала проспекты ценных бумаг, и не имеет акций, допущенных к организованным торгам, в связи с чем у нее отсутствует обязанность по раскрытию и составлению консолидированной финансовой (финансовой) отчетности, предусмотренная п.4 ст.30 Федерального закона "О рынке ценных бумаг" №39-ФЗ от 22.04.1996.</w:t>
      </w:r>
    </w:p>
    <w:p w:rsidR="00AA4E19" w:rsidRDefault="00AA4E19">
      <w:pPr>
        <w:pStyle w:val="2"/>
      </w:pPr>
      <w:bookmarkStart w:id="52" w:name="_Toc101446701"/>
      <w:r>
        <w:t>5.2. Бухгалтерская (финансовая) отчетность</w:t>
      </w:r>
      <w:bookmarkEnd w:id="52"/>
    </w:p>
    <w:p w:rsidR="00AA4E19" w:rsidRDefault="00AA4E19">
      <w:pPr>
        <w:ind w:left="200"/>
      </w:pPr>
      <w:r>
        <w:t>Cсылка на страницу в сети Интернет, на которой опубликована указанная отчетность:</w:t>
      </w:r>
    </w:p>
    <w:p w:rsidR="004C1416" w:rsidRPr="004C1416" w:rsidRDefault="004C1416">
      <w:pPr>
        <w:ind w:left="200"/>
        <w:rPr>
          <w:lang w:val="en-US"/>
        </w:rPr>
      </w:pPr>
      <w:r w:rsidRPr="00781926">
        <w:rPr>
          <w:b/>
          <w:bCs/>
          <w:lang w:val="en-US"/>
        </w:rPr>
        <w:t>htt:/www.e-iscloure.ru/portal/company.aspx?id=23832, htt:/ www.factor.ru</w:t>
      </w:r>
    </w:p>
    <w:sectPr w:rsidR="004C1416" w:rsidRPr="004C1416">
      <w:footerReference w:type="default" r:id="rId6"/>
      <w:pgSz w:w="11907" w:h="16840"/>
      <w:pgMar w:top="1134" w:right="1418" w:bottom="113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E19" w:rsidRDefault="00AA4E19">
      <w:pPr>
        <w:spacing w:before="0" w:after="0"/>
      </w:pPr>
      <w:r>
        <w:separator/>
      </w:r>
    </w:p>
  </w:endnote>
  <w:endnote w:type="continuationSeparator" w:id="0">
    <w:p w:rsidR="00AA4E19" w:rsidRDefault="00AA4E1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E19" w:rsidRDefault="00AA4E19">
    <w:pPr>
      <w:framePr w:wrap="auto" w:hAnchor="text" w:xAlign="right"/>
      <w:spacing w:before="0" w:after="0"/>
    </w:pPr>
    <w:fldSimple w:instr="PAGE">
      <w:r w:rsidR="00A3660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E19" w:rsidRDefault="00AA4E19">
      <w:pPr>
        <w:spacing w:before="0" w:after="0"/>
      </w:pPr>
      <w:r>
        <w:separator/>
      </w:r>
    </w:p>
  </w:footnote>
  <w:footnote w:type="continuationSeparator" w:id="0">
    <w:p w:rsidR="00AA4E19" w:rsidRDefault="00AA4E19">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6F0C"/>
    <w:rsid w:val="000608B6"/>
    <w:rsid w:val="0016076E"/>
    <w:rsid w:val="002C0504"/>
    <w:rsid w:val="003A6EF9"/>
    <w:rsid w:val="00472673"/>
    <w:rsid w:val="004C1416"/>
    <w:rsid w:val="005E38F8"/>
    <w:rsid w:val="00781926"/>
    <w:rsid w:val="00A36608"/>
    <w:rsid w:val="00A57958"/>
    <w:rsid w:val="00AA4E19"/>
    <w:rsid w:val="00D56F0C"/>
    <w:rsid w:val="00EE2423"/>
    <w:rsid w:val="00EE74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before="20" w:after="40" w:line="240" w:lineRule="auto"/>
    </w:pPr>
    <w:rPr>
      <w:rFonts w:ascii="Times New Roman" w:hAnsi="Times New Roman"/>
      <w:sz w:val="20"/>
      <w:szCs w:val="20"/>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heme="majorBidi"/>
      <w:b/>
      <w:bCs/>
      <w:i/>
      <w:iCs/>
      <w:sz w:val="28"/>
      <w:szCs w:val="28"/>
    </w:rPr>
  </w:style>
  <w:style w:type="paragraph" w:customStyle="1" w:styleId="SubHeading">
    <w:name w:val="Sub Heading"/>
    <w:uiPriority w:val="99"/>
    <w:pPr>
      <w:widowControl w:val="0"/>
      <w:autoSpaceDE w:val="0"/>
      <w:autoSpaceDN w:val="0"/>
      <w:adjustRightInd w:val="0"/>
      <w:spacing w:before="240" w:after="40" w:line="240" w:lineRule="auto"/>
    </w:pPr>
    <w:rPr>
      <w:rFonts w:ascii="Times New Roman" w:hAnsi="Times New Roman"/>
      <w:sz w:val="20"/>
      <w:szCs w:val="20"/>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basedOn w:val="a0"/>
    <w:link w:val="a3"/>
    <w:uiPriority w:val="10"/>
    <w:locked/>
    <w:rPr>
      <w:rFonts w:asciiTheme="majorHAnsi" w:eastAsiaTheme="majorEastAsia" w:hAnsiTheme="majorHAnsi" w:cstheme="majorBidi"/>
      <w:b/>
      <w:bCs/>
      <w:kern w:val="28"/>
      <w:sz w:val="32"/>
      <w:szCs w:val="32"/>
    </w:rPr>
  </w:style>
  <w:style w:type="paragraph" w:customStyle="1" w:styleId="SubTitle">
    <w:name w:val="Sub Title"/>
    <w:uiPriority w:val="99"/>
    <w:pPr>
      <w:widowControl w:val="0"/>
      <w:autoSpaceDE w:val="0"/>
      <w:autoSpaceDN w:val="0"/>
      <w:adjustRightInd w:val="0"/>
      <w:spacing w:after="240" w:line="240" w:lineRule="auto"/>
      <w:jc w:val="center"/>
    </w:pPr>
    <w:rPr>
      <w:rFonts w:ascii="Times New Roman" w:hAnsi="Times New Roman"/>
      <w:b/>
      <w:bCs/>
      <w:sz w:val="24"/>
      <w:szCs w:val="24"/>
    </w:rPr>
  </w:style>
  <w:style w:type="paragraph" w:customStyle="1" w:styleId="SubHeading1">
    <w:name w:val="Sub Heading1"/>
    <w:uiPriority w:val="99"/>
    <w:pPr>
      <w:widowControl w:val="0"/>
      <w:autoSpaceDE w:val="0"/>
      <w:autoSpaceDN w:val="0"/>
      <w:adjustRightInd w:val="0"/>
      <w:spacing w:before="80" w:after="20" w:line="240" w:lineRule="auto"/>
    </w:pPr>
    <w:rPr>
      <w:rFonts w:ascii="Times New Roman" w:hAnsi="Times New Roman"/>
      <w:sz w:val="20"/>
      <w:szCs w:val="20"/>
    </w:rPr>
  </w:style>
  <w:style w:type="paragraph" w:customStyle="1" w:styleId="Headingbalance">
    <w:name w:val="Heading_balance"/>
    <w:uiPriority w:val="99"/>
    <w:pPr>
      <w:widowControl w:val="0"/>
      <w:autoSpaceDE w:val="0"/>
      <w:autoSpaceDN w:val="0"/>
      <w:adjustRightInd w:val="0"/>
      <w:spacing w:before="120" w:after="0" w:line="240" w:lineRule="auto"/>
      <w:jc w:val="center"/>
    </w:pPr>
    <w:rPr>
      <w:rFonts w:ascii="Times New Roman" w:hAnsi="Times New Roman"/>
      <w:b/>
      <w:bCs/>
      <w:sz w:val="20"/>
      <w:szCs w:val="20"/>
    </w:rPr>
  </w:style>
  <w:style w:type="paragraph" w:customStyle="1" w:styleId="SpacedNormal">
    <w:name w:val="Spaced Normal"/>
    <w:uiPriority w:val="99"/>
    <w:pPr>
      <w:widowControl w:val="0"/>
      <w:autoSpaceDE w:val="0"/>
      <w:autoSpaceDN w:val="0"/>
      <w:adjustRightInd w:val="0"/>
      <w:spacing w:before="120" w:after="40" w:line="240" w:lineRule="auto"/>
    </w:pPr>
    <w:rPr>
      <w:rFonts w:ascii="Times New Roman" w:hAnsi="Times New Roman"/>
      <w:sz w:val="20"/>
      <w:szCs w:val="20"/>
    </w:rPr>
  </w:style>
  <w:style w:type="paragraph" w:customStyle="1" w:styleId="ThinDelim">
    <w:name w:val="Thin Delim"/>
    <w:uiPriority w:val="99"/>
    <w:pPr>
      <w:widowControl w:val="0"/>
      <w:autoSpaceDE w:val="0"/>
      <w:autoSpaceDN w:val="0"/>
      <w:adjustRightInd w:val="0"/>
      <w:spacing w:after="0" w:line="240" w:lineRule="auto"/>
    </w:pPr>
    <w:rPr>
      <w:rFonts w:ascii="Times New Roman" w:hAnsi="Times New Roman"/>
      <w:sz w:val="16"/>
      <w:szCs w:val="16"/>
    </w:rPr>
  </w:style>
  <w:style w:type="character" w:customStyle="1" w:styleId="Subst">
    <w:name w:val="Subst"/>
    <w:uiPriority w:val="99"/>
    <w:rPr>
      <w:b/>
      <w:i/>
    </w:rPr>
  </w:style>
  <w:style w:type="paragraph" w:styleId="11">
    <w:name w:val="toc 1"/>
    <w:basedOn w:val="a"/>
    <w:next w:val="a"/>
    <w:autoRedefine/>
    <w:uiPriority w:val="39"/>
    <w:unhideWhenUsed/>
    <w:rsid w:val="00D56F0C"/>
  </w:style>
  <w:style w:type="paragraph" w:styleId="21">
    <w:name w:val="toc 2"/>
    <w:basedOn w:val="a"/>
    <w:next w:val="a"/>
    <w:autoRedefine/>
    <w:uiPriority w:val="39"/>
    <w:unhideWhenUsed/>
    <w:rsid w:val="00D56F0C"/>
    <w:pPr>
      <w:ind w:left="200"/>
    </w:pPr>
  </w:style>
  <w:style w:type="paragraph" w:styleId="a5">
    <w:name w:val="Balloon Text"/>
    <w:basedOn w:val="a"/>
    <w:link w:val="a6"/>
    <w:uiPriority w:val="99"/>
    <w:semiHidden/>
    <w:unhideWhenUsed/>
    <w:rsid w:val="002C0504"/>
    <w:pPr>
      <w:spacing w:before="0" w:after="0"/>
    </w:pPr>
    <w:rPr>
      <w:rFonts w:ascii="Tahoma" w:hAnsi="Tahoma" w:cs="Tahoma"/>
      <w:sz w:val="16"/>
      <w:szCs w:val="16"/>
    </w:rPr>
  </w:style>
  <w:style w:type="character" w:customStyle="1" w:styleId="a6">
    <w:name w:val="Текст выноски Знак"/>
    <w:basedOn w:val="a0"/>
    <w:link w:val="a5"/>
    <w:uiPriority w:val="99"/>
    <w:semiHidden/>
    <w:locked/>
    <w:rsid w:val="002C05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15189</Words>
  <Characters>86583</Characters>
  <Application>Microsoft Office Word</Application>
  <DocSecurity>0</DocSecurity>
  <Lines>721</Lines>
  <Paragraphs>203</Paragraphs>
  <ScaleCrop>false</ScaleCrop>
  <Company>SPecialiST RePack</Company>
  <LinksUpToDate>false</LinksUpToDate>
  <CharactersWithSpaces>101569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Демченко</dc:creator>
  <cp:lastModifiedBy>Юрий</cp:lastModifiedBy>
  <cp:revision>2</cp:revision>
  <cp:lastPrinted>2022-04-21T08:37:00Z</cp:lastPrinted>
  <dcterms:created xsi:type="dcterms:W3CDTF">2022-04-22T07:34:00Z</dcterms:created>
  <dcterms:modified xsi:type="dcterms:W3CDTF">2022-04-22T07:34:00Z</dcterms:modified>
</cp:coreProperties>
</file>