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1FA" w:rsidRPr="0086566B" w:rsidRDefault="006771FA" w:rsidP="006771FA">
      <w:pPr>
        <w:jc w:val="center"/>
        <w:rPr>
          <w:i/>
          <w:color w:val="000000" w:themeColor="text1"/>
          <w:sz w:val="24"/>
          <w:szCs w:val="24"/>
        </w:rPr>
      </w:pPr>
      <w:bookmarkStart w:id="0" w:name="_GoBack"/>
      <w:bookmarkEnd w:id="0"/>
      <w:r w:rsidRPr="0086566B">
        <w:rPr>
          <w:i/>
          <w:color w:val="000000" w:themeColor="text1"/>
          <w:sz w:val="24"/>
          <w:szCs w:val="24"/>
        </w:rPr>
        <w:t>СООБЩЕНИЕ О ПРОВЕДЕНИИ  ОБЩЕГО СОБРАНИЯ АКЦИОНЕРОВ</w:t>
      </w:r>
    </w:p>
    <w:p w:rsidR="006771FA" w:rsidRPr="0086566B" w:rsidRDefault="006771FA" w:rsidP="006771FA">
      <w:pPr>
        <w:rPr>
          <w:i/>
          <w:color w:val="000000" w:themeColor="text1"/>
          <w:sz w:val="24"/>
          <w:szCs w:val="24"/>
        </w:rPr>
      </w:pPr>
      <w:r w:rsidRPr="0086566B">
        <w:rPr>
          <w:i/>
          <w:color w:val="000000" w:themeColor="text1"/>
          <w:sz w:val="24"/>
          <w:szCs w:val="24"/>
        </w:rPr>
        <w:t xml:space="preserve">                                 Публичное акционерное общество «Фонд Ковчег»                      </w:t>
      </w:r>
    </w:p>
    <w:p w:rsidR="006771FA" w:rsidRPr="0086566B" w:rsidRDefault="006771FA" w:rsidP="006771FA">
      <w:pPr>
        <w:jc w:val="center"/>
        <w:rPr>
          <w:i/>
          <w:color w:val="000000" w:themeColor="text1"/>
          <w:sz w:val="24"/>
          <w:szCs w:val="24"/>
        </w:rPr>
      </w:pPr>
      <w:r w:rsidRPr="0086566B">
        <w:rPr>
          <w:i/>
          <w:color w:val="000000" w:themeColor="text1"/>
          <w:sz w:val="24"/>
          <w:szCs w:val="24"/>
        </w:rPr>
        <w:t xml:space="preserve">Место нахождения общества (почтовый адрес): </w:t>
      </w:r>
    </w:p>
    <w:p w:rsidR="006771FA" w:rsidRPr="0086566B" w:rsidRDefault="006771FA" w:rsidP="006771FA">
      <w:pPr>
        <w:jc w:val="center"/>
        <w:rPr>
          <w:i/>
          <w:color w:val="000000" w:themeColor="text1"/>
          <w:sz w:val="24"/>
          <w:szCs w:val="24"/>
        </w:rPr>
      </w:pPr>
      <w:r w:rsidRPr="0086566B">
        <w:rPr>
          <w:i/>
          <w:color w:val="000000" w:themeColor="text1"/>
          <w:sz w:val="24"/>
          <w:szCs w:val="24"/>
        </w:rPr>
        <w:t>60099, г. Красноярск, ул. Железнодорожников, дом 20 «г», офис 193</w:t>
      </w:r>
    </w:p>
    <w:p w:rsidR="006771FA" w:rsidRPr="0086566B" w:rsidRDefault="006771FA" w:rsidP="006771FA">
      <w:pPr>
        <w:jc w:val="center"/>
        <w:rPr>
          <w:i/>
          <w:color w:val="000000" w:themeColor="text1"/>
          <w:sz w:val="24"/>
          <w:szCs w:val="24"/>
        </w:rPr>
      </w:pPr>
    </w:p>
    <w:p w:rsidR="006771FA" w:rsidRPr="0086566B" w:rsidRDefault="006771FA" w:rsidP="006771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color w:val="000000" w:themeColor="text1"/>
          <w:sz w:val="24"/>
          <w:szCs w:val="24"/>
        </w:rPr>
      </w:pPr>
      <w:r w:rsidRPr="0086566B">
        <w:rPr>
          <w:i/>
          <w:color w:val="000000" w:themeColor="text1"/>
          <w:sz w:val="24"/>
          <w:szCs w:val="24"/>
        </w:rPr>
        <w:t>Уважаемый акционер!</w:t>
      </w:r>
    </w:p>
    <w:p w:rsidR="006771FA" w:rsidRPr="0086566B" w:rsidRDefault="006771FA" w:rsidP="006771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color w:val="000000" w:themeColor="text1"/>
          <w:sz w:val="24"/>
          <w:szCs w:val="24"/>
        </w:rPr>
      </w:pPr>
    </w:p>
    <w:p w:rsidR="006771FA" w:rsidRPr="0086566B" w:rsidRDefault="006771FA" w:rsidP="006771FA">
      <w:pPr>
        <w:pStyle w:val="a3"/>
        <w:rPr>
          <w:i/>
          <w:color w:val="000000" w:themeColor="text1"/>
          <w:sz w:val="24"/>
          <w:szCs w:val="24"/>
        </w:rPr>
      </w:pPr>
      <w:r w:rsidRPr="0086566B">
        <w:rPr>
          <w:i/>
          <w:color w:val="000000" w:themeColor="text1"/>
          <w:sz w:val="24"/>
          <w:szCs w:val="24"/>
        </w:rPr>
        <w:t xml:space="preserve"> Уведомляем Вас о том, что Публичное  акционерное общество  «Фонд Ковчег» (далее ПАО «Фонд Ковчег», Общество) решением Совета директоров Общества, протокол №1-2022(165), приняло решение, созвать и провести общее собрание акционеров Общества. </w:t>
      </w:r>
    </w:p>
    <w:p w:rsidR="006771FA" w:rsidRPr="0086566B" w:rsidRDefault="006771FA" w:rsidP="006771FA">
      <w:pPr>
        <w:pStyle w:val="a3"/>
        <w:rPr>
          <w:i/>
          <w:color w:val="000000" w:themeColor="text1"/>
          <w:sz w:val="24"/>
          <w:szCs w:val="24"/>
        </w:rPr>
      </w:pPr>
      <w:r w:rsidRPr="0086566B">
        <w:rPr>
          <w:i/>
          <w:color w:val="000000" w:themeColor="text1"/>
          <w:sz w:val="24"/>
          <w:szCs w:val="24"/>
        </w:rPr>
        <w:t>О созыве и проведении общего собрания акционеров Общества, а так же вопросы в повестку дня общего собрания</w:t>
      </w:r>
      <w:r w:rsidRPr="0086566B">
        <w:rPr>
          <w:bCs/>
          <w:i/>
          <w:iCs/>
          <w:color w:val="000000" w:themeColor="text1"/>
          <w:sz w:val="24"/>
          <w:szCs w:val="24"/>
        </w:rPr>
        <w:t xml:space="preserve"> и предложения о включении выдвинутых  кандидатов в список кандидатур </w:t>
      </w:r>
      <w:r w:rsidRPr="0086566B">
        <w:rPr>
          <w:rFonts w:eastAsia="Calibri"/>
          <w:i/>
          <w:iCs/>
          <w:color w:val="000000" w:themeColor="text1"/>
          <w:sz w:val="24"/>
          <w:szCs w:val="24"/>
          <w:lang w:eastAsia="en-US"/>
        </w:rPr>
        <w:t xml:space="preserve">для голосования по выборам </w:t>
      </w:r>
      <w:r w:rsidRPr="0086566B">
        <w:rPr>
          <w:bCs/>
          <w:i/>
          <w:iCs/>
          <w:color w:val="000000" w:themeColor="text1"/>
          <w:sz w:val="24"/>
          <w:szCs w:val="24"/>
        </w:rPr>
        <w:t>в совет директоров ПАО «Фонд Ковчег», в ревизионную комиссию и аудит общества</w:t>
      </w:r>
      <w:r w:rsidRPr="0086566B">
        <w:rPr>
          <w:i/>
          <w:color w:val="000000" w:themeColor="text1"/>
          <w:sz w:val="24"/>
          <w:szCs w:val="24"/>
        </w:rPr>
        <w:t xml:space="preserve"> включены по предложению </w:t>
      </w:r>
      <w:r w:rsidRPr="0086566B">
        <w:rPr>
          <w:bCs/>
          <w:i/>
          <w:iCs/>
          <w:color w:val="000000" w:themeColor="text1"/>
          <w:sz w:val="24"/>
          <w:szCs w:val="24"/>
        </w:rPr>
        <w:t>поступившего акционера общества - ООО «Геликон»</w:t>
      </w:r>
      <w:r w:rsidRPr="0086566B">
        <w:rPr>
          <w:i/>
          <w:color w:val="000000" w:themeColor="text1"/>
          <w:sz w:val="24"/>
          <w:szCs w:val="24"/>
        </w:rPr>
        <w:t xml:space="preserve"> (ОГРН 1042401781300, ИНН 2460057602),</w:t>
      </w:r>
    </w:p>
    <w:p w:rsidR="006771FA" w:rsidRPr="0086566B" w:rsidRDefault="006771FA" w:rsidP="006771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color w:val="000000" w:themeColor="text1"/>
          <w:sz w:val="24"/>
          <w:szCs w:val="24"/>
        </w:rPr>
      </w:pPr>
      <w:r w:rsidRPr="0086566B">
        <w:rPr>
          <w:i/>
          <w:color w:val="000000" w:themeColor="text1"/>
          <w:sz w:val="24"/>
          <w:szCs w:val="24"/>
        </w:rPr>
        <w:t xml:space="preserve">1) форма проведения общего собрания акционеров - </w:t>
      </w:r>
      <w:r w:rsidRPr="0086566B">
        <w:rPr>
          <w:i/>
          <w:snapToGrid w:val="0"/>
          <w:color w:val="000000" w:themeColor="text1"/>
          <w:sz w:val="24"/>
          <w:szCs w:val="24"/>
        </w:rPr>
        <w:t>собрание (</w:t>
      </w:r>
      <w:r w:rsidRPr="0086566B">
        <w:rPr>
          <w:i/>
          <w:color w:val="000000" w:themeColor="text1"/>
          <w:sz w:val="24"/>
          <w:szCs w:val="24"/>
        </w:rPr>
        <w:t>совместное присутствие акционеров для обсуждения вопросов повестки дня и принятия решений по вопросам, поставленным на голосование, которое предполагает в том числе, возможность выступления на собрании лиц, принимающем в нем участие)</w:t>
      </w:r>
    </w:p>
    <w:p w:rsidR="006771FA" w:rsidRPr="0086566B" w:rsidRDefault="006771FA" w:rsidP="006771FA">
      <w:pPr>
        <w:autoSpaceDE w:val="0"/>
        <w:autoSpaceDN w:val="0"/>
        <w:adjustRightInd w:val="0"/>
        <w:jc w:val="both"/>
        <w:rPr>
          <w:i/>
          <w:snapToGrid w:val="0"/>
          <w:color w:val="000000" w:themeColor="text1"/>
          <w:sz w:val="24"/>
          <w:szCs w:val="24"/>
        </w:rPr>
      </w:pPr>
      <w:r w:rsidRPr="0086566B">
        <w:rPr>
          <w:i/>
          <w:snapToGrid w:val="0"/>
          <w:color w:val="000000" w:themeColor="text1"/>
          <w:sz w:val="24"/>
          <w:szCs w:val="24"/>
        </w:rPr>
        <w:t xml:space="preserve"> </w:t>
      </w:r>
      <w:r w:rsidRPr="0086566B">
        <w:rPr>
          <w:i/>
          <w:color w:val="000000" w:themeColor="text1"/>
          <w:sz w:val="24"/>
          <w:szCs w:val="24"/>
        </w:rPr>
        <w:t xml:space="preserve">2) </w:t>
      </w:r>
      <w:r w:rsidRPr="0086566B">
        <w:rPr>
          <w:i/>
          <w:snapToGrid w:val="0"/>
          <w:color w:val="000000" w:themeColor="text1"/>
          <w:sz w:val="24"/>
          <w:szCs w:val="24"/>
        </w:rPr>
        <w:t>дата</w:t>
      </w:r>
      <w:r w:rsidRPr="0086566B">
        <w:rPr>
          <w:i/>
          <w:color w:val="000000" w:themeColor="text1"/>
          <w:sz w:val="24"/>
          <w:szCs w:val="24"/>
        </w:rPr>
        <w:t xml:space="preserve"> проведения общего собрания акционеров</w:t>
      </w:r>
      <w:r w:rsidRPr="0086566B">
        <w:rPr>
          <w:i/>
          <w:snapToGrid w:val="0"/>
          <w:color w:val="000000" w:themeColor="text1"/>
          <w:sz w:val="24"/>
          <w:szCs w:val="24"/>
        </w:rPr>
        <w:t xml:space="preserve">: </w:t>
      </w:r>
      <w:r w:rsidRPr="0086566B">
        <w:rPr>
          <w:b/>
          <w:i/>
          <w:snapToGrid w:val="0"/>
          <w:color w:val="000000" w:themeColor="text1"/>
          <w:sz w:val="24"/>
          <w:szCs w:val="24"/>
        </w:rPr>
        <w:t>«13» мая 2022 года</w:t>
      </w:r>
      <w:r w:rsidRPr="0086566B">
        <w:rPr>
          <w:i/>
          <w:snapToGrid w:val="0"/>
          <w:color w:val="000000" w:themeColor="text1"/>
          <w:sz w:val="24"/>
          <w:szCs w:val="24"/>
        </w:rPr>
        <w:t>,</w:t>
      </w:r>
    </w:p>
    <w:p w:rsidR="006771FA" w:rsidRPr="0086566B" w:rsidRDefault="006771FA" w:rsidP="006771FA">
      <w:pPr>
        <w:autoSpaceDE w:val="0"/>
        <w:autoSpaceDN w:val="0"/>
        <w:adjustRightInd w:val="0"/>
        <w:jc w:val="both"/>
        <w:rPr>
          <w:i/>
          <w:snapToGrid w:val="0"/>
          <w:color w:val="000000" w:themeColor="text1"/>
          <w:sz w:val="24"/>
          <w:szCs w:val="24"/>
        </w:rPr>
      </w:pPr>
      <w:r w:rsidRPr="0086566B">
        <w:rPr>
          <w:i/>
          <w:snapToGrid w:val="0"/>
          <w:color w:val="000000" w:themeColor="text1"/>
          <w:sz w:val="24"/>
          <w:szCs w:val="24"/>
        </w:rPr>
        <w:t xml:space="preserve"> </w:t>
      </w:r>
      <w:r>
        <w:rPr>
          <w:i/>
          <w:snapToGrid w:val="0"/>
          <w:color w:val="000000" w:themeColor="text1"/>
          <w:sz w:val="24"/>
          <w:szCs w:val="24"/>
        </w:rPr>
        <w:t>3)</w:t>
      </w:r>
      <w:r w:rsidRPr="0086566B">
        <w:rPr>
          <w:i/>
          <w:snapToGrid w:val="0"/>
          <w:color w:val="000000" w:themeColor="text1"/>
          <w:sz w:val="24"/>
          <w:szCs w:val="24"/>
        </w:rPr>
        <w:t>место</w:t>
      </w:r>
      <w:r w:rsidRPr="0086566B">
        <w:rPr>
          <w:i/>
          <w:color w:val="000000" w:themeColor="text1"/>
          <w:sz w:val="24"/>
          <w:szCs w:val="24"/>
        </w:rPr>
        <w:t xml:space="preserve"> проведения общего собрания акционеров</w:t>
      </w:r>
      <w:r w:rsidRPr="0086566B">
        <w:rPr>
          <w:i/>
          <w:snapToGrid w:val="0"/>
          <w:color w:val="000000" w:themeColor="text1"/>
          <w:sz w:val="24"/>
          <w:szCs w:val="24"/>
        </w:rPr>
        <w:t>:</w:t>
      </w:r>
      <w:r w:rsidRPr="0086566B">
        <w:rPr>
          <w:i/>
          <w:color w:val="000000" w:themeColor="text1"/>
          <w:sz w:val="24"/>
          <w:szCs w:val="24"/>
        </w:rPr>
        <w:t xml:space="preserve"> </w:t>
      </w:r>
      <w:r w:rsidRPr="0086566B">
        <w:rPr>
          <w:i/>
          <w:snapToGrid w:val="0"/>
          <w:color w:val="000000" w:themeColor="text1"/>
          <w:sz w:val="24"/>
          <w:szCs w:val="24"/>
        </w:rPr>
        <w:t xml:space="preserve"> РФ, Красноярский край, г. Красноярск, ул. Затонская, 27, помещение актового зала, остановка транспорта</w:t>
      </w:r>
      <w:r>
        <w:rPr>
          <w:i/>
          <w:snapToGrid w:val="0"/>
          <w:color w:val="000000" w:themeColor="text1"/>
          <w:sz w:val="24"/>
          <w:szCs w:val="24"/>
        </w:rPr>
        <w:t>: Столовая (Затонская 27), автобусы; 6,8,10,55.</w:t>
      </w:r>
      <w:r w:rsidRPr="0086566B">
        <w:rPr>
          <w:i/>
          <w:snapToGrid w:val="0"/>
          <w:color w:val="000000" w:themeColor="text1"/>
          <w:sz w:val="24"/>
          <w:szCs w:val="24"/>
        </w:rPr>
        <w:t xml:space="preserve"> </w:t>
      </w:r>
    </w:p>
    <w:p w:rsidR="006771FA" w:rsidRPr="0086566B" w:rsidRDefault="006771FA" w:rsidP="006771FA">
      <w:pPr>
        <w:autoSpaceDE w:val="0"/>
        <w:autoSpaceDN w:val="0"/>
        <w:adjustRightInd w:val="0"/>
        <w:jc w:val="both"/>
        <w:rPr>
          <w:b/>
          <w:i/>
          <w:snapToGrid w:val="0"/>
          <w:color w:val="000000" w:themeColor="text1"/>
          <w:sz w:val="24"/>
          <w:szCs w:val="24"/>
        </w:rPr>
      </w:pPr>
      <w:r>
        <w:rPr>
          <w:i/>
          <w:color w:val="000000" w:themeColor="text1"/>
          <w:sz w:val="24"/>
          <w:szCs w:val="24"/>
        </w:rPr>
        <w:t>4)</w:t>
      </w:r>
      <w:r w:rsidRPr="0086566B">
        <w:rPr>
          <w:i/>
          <w:color w:val="000000" w:themeColor="text1"/>
          <w:sz w:val="24"/>
          <w:szCs w:val="24"/>
        </w:rPr>
        <w:t>время проведения общего собрания акционеров:</w:t>
      </w:r>
      <w:r w:rsidRPr="0086566B">
        <w:rPr>
          <w:i/>
          <w:snapToGrid w:val="0"/>
          <w:color w:val="000000" w:themeColor="text1"/>
          <w:sz w:val="24"/>
          <w:szCs w:val="24"/>
        </w:rPr>
        <w:t xml:space="preserve"> </w:t>
      </w:r>
      <w:r w:rsidRPr="0086566B">
        <w:rPr>
          <w:b/>
          <w:i/>
          <w:snapToGrid w:val="0"/>
          <w:color w:val="000000" w:themeColor="text1"/>
          <w:sz w:val="24"/>
          <w:szCs w:val="24"/>
        </w:rPr>
        <w:t>11час.00 мин. (время местное);</w:t>
      </w:r>
    </w:p>
    <w:p w:rsidR="006771FA" w:rsidRPr="0086566B" w:rsidRDefault="006771FA" w:rsidP="006771FA">
      <w:pPr>
        <w:widowControl w:val="0"/>
        <w:jc w:val="both"/>
        <w:rPr>
          <w:i/>
          <w:snapToGrid w:val="0"/>
          <w:color w:val="000000" w:themeColor="text1"/>
          <w:sz w:val="24"/>
          <w:szCs w:val="24"/>
        </w:rPr>
      </w:pPr>
      <w:r>
        <w:rPr>
          <w:bCs/>
          <w:i/>
          <w:color w:val="000000" w:themeColor="text1"/>
          <w:sz w:val="24"/>
          <w:szCs w:val="24"/>
        </w:rPr>
        <w:t>5</w:t>
      </w:r>
      <w:r w:rsidRPr="0086566B">
        <w:rPr>
          <w:bCs/>
          <w:i/>
          <w:color w:val="000000" w:themeColor="text1"/>
          <w:sz w:val="24"/>
          <w:szCs w:val="24"/>
        </w:rPr>
        <w:t>)врем</w:t>
      </w:r>
      <w:r>
        <w:rPr>
          <w:bCs/>
          <w:i/>
          <w:color w:val="000000" w:themeColor="text1"/>
          <w:sz w:val="24"/>
          <w:szCs w:val="24"/>
        </w:rPr>
        <w:t>я</w:t>
      </w:r>
      <w:r w:rsidRPr="0086566B">
        <w:rPr>
          <w:bCs/>
          <w:i/>
          <w:color w:val="000000" w:themeColor="text1"/>
          <w:sz w:val="24"/>
          <w:szCs w:val="24"/>
        </w:rPr>
        <w:t xml:space="preserve"> начала регистрации лиц</w:t>
      </w:r>
      <w:r w:rsidRPr="0086566B">
        <w:rPr>
          <w:i/>
          <w:color w:val="000000" w:themeColor="text1"/>
          <w:sz w:val="24"/>
          <w:szCs w:val="24"/>
        </w:rPr>
        <w:t xml:space="preserve"> </w:t>
      </w:r>
      <w:r w:rsidRPr="0086566B">
        <w:rPr>
          <w:bCs/>
          <w:i/>
          <w:color w:val="000000" w:themeColor="text1"/>
          <w:sz w:val="24"/>
          <w:szCs w:val="24"/>
        </w:rPr>
        <w:t>участвующих на общем собрании акционеров</w:t>
      </w:r>
      <w:r w:rsidRPr="0086566B">
        <w:rPr>
          <w:i/>
          <w:snapToGrid w:val="0"/>
          <w:color w:val="000000" w:themeColor="text1"/>
          <w:sz w:val="24"/>
          <w:szCs w:val="24"/>
        </w:rPr>
        <w:t xml:space="preserve">: </w:t>
      </w:r>
      <w:r w:rsidRPr="0086566B">
        <w:rPr>
          <w:b/>
          <w:i/>
          <w:snapToGrid w:val="0"/>
          <w:color w:val="000000" w:themeColor="text1"/>
          <w:sz w:val="24"/>
          <w:szCs w:val="24"/>
        </w:rPr>
        <w:t>10 час.00 мин. (время местное).</w:t>
      </w:r>
    </w:p>
    <w:p w:rsidR="006771FA" w:rsidRPr="0086566B" w:rsidRDefault="006771FA" w:rsidP="006771FA">
      <w:pPr>
        <w:autoSpaceDE w:val="0"/>
        <w:autoSpaceDN w:val="0"/>
        <w:adjustRightInd w:val="0"/>
        <w:ind w:firstLine="540"/>
        <w:jc w:val="both"/>
        <w:rPr>
          <w:i/>
          <w:iCs/>
          <w:color w:val="000000" w:themeColor="text1"/>
          <w:sz w:val="24"/>
          <w:szCs w:val="24"/>
        </w:rPr>
      </w:pPr>
      <w:r w:rsidRPr="0086566B">
        <w:rPr>
          <w:i/>
          <w:iCs/>
          <w:color w:val="000000" w:themeColor="text1"/>
          <w:sz w:val="24"/>
          <w:szCs w:val="24"/>
        </w:rPr>
        <w:t>Регистрация лиц, участвующих на общем собрании,  осуществляется по адресу места проведения общего собрания акционеров:</w:t>
      </w:r>
      <w:r w:rsidRPr="0086566B">
        <w:rPr>
          <w:i/>
          <w:snapToGrid w:val="0"/>
          <w:color w:val="000000" w:themeColor="text1"/>
          <w:sz w:val="24"/>
          <w:szCs w:val="24"/>
        </w:rPr>
        <w:t xml:space="preserve"> РФ, Красноярский край, г. Красноярск, ул. Затонская, 27, помещение актового зала;</w:t>
      </w:r>
    </w:p>
    <w:p w:rsidR="006771FA" w:rsidRPr="0086566B" w:rsidRDefault="006771FA" w:rsidP="006771FA">
      <w:pPr>
        <w:widowControl w:val="0"/>
        <w:rPr>
          <w:i/>
          <w:color w:val="000000" w:themeColor="text1"/>
          <w:sz w:val="24"/>
          <w:szCs w:val="24"/>
        </w:rPr>
      </w:pPr>
      <w:r>
        <w:rPr>
          <w:i/>
          <w:color w:val="000000" w:themeColor="text1"/>
          <w:sz w:val="24"/>
          <w:szCs w:val="24"/>
        </w:rPr>
        <w:t>6</w:t>
      </w:r>
      <w:r w:rsidRPr="0086566B">
        <w:rPr>
          <w:i/>
          <w:color w:val="000000" w:themeColor="text1"/>
          <w:sz w:val="24"/>
          <w:szCs w:val="24"/>
        </w:rPr>
        <w:t xml:space="preserve">) почтовый адрес, по которому могут направляться обществу заполненные бюллетени: </w:t>
      </w:r>
    </w:p>
    <w:p w:rsidR="006771FA" w:rsidRPr="0086566B" w:rsidRDefault="006771FA" w:rsidP="006771FA">
      <w:pPr>
        <w:widowControl w:val="0"/>
        <w:rPr>
          <w:b/>
          <w:i/>
          <w:snapToGrid w:val="0"/>
          <w:color w:val="000000" w:themeColor="text1"/>
          <w:sz w:val="24"/>
          <w:szCs w:val="24"/>
        </w:rPr>
      </w:pPr>
      <w:r w:rsidRPr="0086566B">
        <w:rPr>
          <w:b/>
          <w:i/>
          <w:snapToGrid w:val="0"/>
          <w:color w:val="000000" w:themeColor="text1"/>
          <w:sz w:val="24"/>
          <w:szCs w:val="24"/>
        </w:rPr>
        <w:t xml:space="preserve">660099, г. Красноярск, ул. Железнодорожников, дом 20 «г», офис 193, ПАО «Фонд Ковчег»; </w:t>
      </w:r>
    </w:p>
    <w:p w:rsidR="006771FA" w:rsidRPr="0086566B" w:rsidRDefault="006771FA" w:rsidP="006771FA">
      <w:pPr>
        <w:rPr>
          <w:b/>
          <w:i/>
          <w:color w:val="000000" w:themeColor="text1"/>
          <w:sz w:val="24"/>
          <w:szCs w:val="24"/>
        </w:rPr>
      </w:pPr>
      <w:r>
        <w:rPr>
          <w:i/>
          <w:snapToGrid w:val="0"/>
          <w:color w:val="000000" w:themeColor="text1"/>
          <w:sz w:val="24"/>
          <w:szCs w:val="24"/>
        </w:rPr>
        <w:t>7</w:t>
      </w:r>
      <w:r w:rsidRPr="0086566B">
        <w:rPr>
          <w:i/>
          <w:snapToGrid w:val="0"/>
          <w:color w:val="000000" w:themeColor="text1"/>
          <w:sz w:val="24"/>
          <w:szCs w:val="24"/>
        </w:rPr>
        <w:t>)д</w:t>
      </w:r>
      <w:r w:rsidRPr="0086566B">
        <w:rPr>
          <w:i/>
          <w:color w:val="000000" w:themeColor="text1"/>
          <w:sz w:val="24"/>
          <w:szCs w:val="24"/>
        </w:rPr>
        <w:t xml:space="preserve">ата окончания приема бюллетеней: </w:t>
      </w:r>
      <w:r w:rsidRPr="0086566B">
        <w:rPr>
          <w:b/>
          <w:i/>
          <w:color w:val="000000" w:themeColor="text1"/>
          <w:sz w:val="24"/>
          <w:szCs w:val="24"/>
        </w:rPr>
        <w:t>10 мая 2022 года;</w:t>
      </w:r>
    </w:p>
    <w:p w:rsidR="006771FA" w:rsidRPr="0086566B" w:rsidRDefault="006771FA" w:rsidP="006771FA">
      <w:pPr>
        <w:jc w:val="both"/>
        <w:rPr>
          <w:b/>
          <w:i/>
          <w:snapToGrid w:val="0"/>
          <w:color w:val="000000" w:themeColor="text1"/>
          <w:sz w:val="24"/>
          <w:szCs w:val="24"/>
        </w:rPr>
      </w:pPr>
      <w:r>
        <w:rPr>
          <w:i/>
          <w:color w:val="000000" w:themeColor="text1"/>
          <w:sz w:val="24"/>
          <w:szCs w:val="24"/>
        </w:rPr>
        <w:t>8</w:t>
      </w:r>
      <w:r w:rsidRPr="0086566B">
        <w:rPr>
          <w:i/>
          <w:color w:val="000000" w:themeColor="text1"/>
          <w:sz w:val="24"/>
          <w:szCs w:val="24"/>
        </w:rPr>
        <w:t>) дат</w:t>
      </w:r>
      <w:r>
        <w:rPr>
          <w:i/>
          <w:color w:val="000000" w:themeColor="text1"/>
          <w:sz w:val="24"/>
          <w:szCs w:val="24"/>
        </w:rPr>
        <w:t>а</w:t>
      </w:r>
      <w:r w:rsidRPr="0086566B">
        <w:rPr>
          <w:i/>
          <w:color w:val="000000" w:themeColor="text1"/>
          <w:sz w:val="24"/>
          <w:szCs w:val="24"/>
        </w:rPr>
        <w:t xml:space="preserve"> определения (фиксации) лиц, имеющих право на участие в общем собрании акционеров;</w:t>
      </w:r>
      <w:r w:rsidRPr="0086566B">
        <w:rPr>
          <w:i/>
          <w:snapToGrid w:val="0"/>
          <w:color w:val="000000" w:themeColor="text1"/>
          <w:sz w:val="24"/>
          <w:szCs w:val="24"/>
        </w:rPr>
        <w:t xml:space="preserve"> </w:t>
      </w:r>
      <w:r w:rsidRPr="0086566B">
        <w:rPr>
          <w:b/>
          <w:i/>
          <w:snapToGrid w:val="0"/>
          <w:color w:val="000000" w:themeColor="text1"/>
          <w:sz w:val="24"/>
          <w:szCs w:val="24"/>
        </w:rPr>
        <w:t>«18» апреля 2022 г.</w:t>
      </w:r>
    </w:p>
    <w:p w:rsidR="006771FA" w:rsidRPr="0086566B" w:rsidRDefault="006771FA" w:rsidP="006771FA">
      <w:pPr>
        <w:widowControl w:val="0"/>
        <w:autoSpaceDE w:val="0"/>
        <w:autoSpaceDN w:val="0"/>
        <w:adjustRightInd w:val="0"/>
        <w:jc w:val="both"/>
        <w:rPr>
          <w:rFonts w:eastAsia="Calibri"/>
          <w:i/>
          <w:color w:val="000000" w:themeColor="text1"/>
          <w:sz w:val="24"/>
          <w:szCs w:val="24"/>
          <w:lang w:eastAsia="en-US"/>
        </w:rPr>
      </w:pPr>
      <w:r w:rsidRPr="0086566B">
        <w:rPr>
          <w:color w:val="000000" w:themeColor="text1"/>
          <w:sz w:val="24"/>
          <w:szCs w:val="24"/>
        </w:rPr>
        <w:t xml:space="preserve"> </w:t>
      </w:r>
      <w:r>
        <w:rPr>
          <w:i/>
          <w:color w:val="000000" w:themeColor="text1"/>
          <w:sz w:val="24"/>
          <w:szCs w:val="24"/>
        </w:rPr>
        <w:t>9</w:t>
      </w:r>
      <w:r w:rsidRPr="0086566B">
        <w:rPr>
          <w:i/>
          <w:color w:val="000000" w:themeColor="text1"/>
          <w:sz w:val="24"/>
          <w:szCs w:val="24"/>
        </w:rPr>
        <w:t>)</w:t>
      </w:r>
      <w:r w:rsidRPr="0086566B">
        <w:rPr>
          <w:rFonts w:eastAsia="Calibri"/>
          <w:i/>
          <w:color w:val="000000" w:themeColor="text1"/>
          <w:sz w:val="24"/>
          <w:szCs w:val="24"/>
          <w:lang w:eastAsia="en-US"/>
        </w:rPr>
        <w:t xml:space="preserve"> Бюллетени для голосования направляются простым письмом или вручаются под роспись каждому лицу, зарегистрированному в реестре акционеров Общества и имеющему право на участие в Общем собрании акционеров - </w:t>
      </w:r>
      <w:r w:rsidRPr="0086566B">
        <w:rPr>
          <w:rFonts w:eastAsia="Calibri"/>
          <w:b/>
          <w:i/>
          <w:color w:val="000000" w:themeColor="text1"/>
          <w:sz w:val="24"/>
          <w:szCs w:val="24"/>
          <w:lang w:eastAsia="en-US"/>
        </w:rPr>
        <w:t xml:space="preserve">не позднее </w:t>
      </w:r>
      <w:r w:rsidRPr="0086566B">
        <w:rPr>
          <w:b/>
          <w:i/>
          <w:color w:val="000000" w:themeColor="text1"/>
          <w:sz w:val="24"/>
          <w:szCs w:val="24"/>
        </w:rPr>
        <w:t>22 апреля 2022 года</w:t>
      </w:r>
      <w:r w:rsidRPr="0086566B">
        <w:rPr>
          <w:rFonts w:eastAsia="Calibri"/>
          <w:i/>
          <w:color w:val="000000" w:themeColor="text1"/>
          <w:sz w:val="24"/>
          <w:szCs w:val="24"/>
          <w:lang w:eastAsia="en-US"/>
        </w:rPr>
        <w:t xml:space="preserve"> </w:t>
      </w:r>
    </w:p>
    <w:p w:rsidR="006771FA" w:rsidRPr="0086566B" w:rsidRDefault="006771FA" w:rsidP="006771FA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i/>
          <w:color w:val="000000" w:themeColor="text1"/>
          <w:sz w:val="24"/>
          <w:szCs w:val="24"/>
          <w:lang w:eastAsia="en-US"/>
        </w:rPr>
      </w:pPr>
      <w:r w:rsidRPr="0086566B">
        <w:rPr>
          <w:rFonts w:eastAsia="Calibri"/>
          <w:i/>
          <w:color w:val="000000" w:themeColor="text1"/>
          <w:sz w:val="24"/>
          <w:szCs w:val="24"/>
          <w:lang w:eastAsia="en-US"/>
        </w:rPr>
        <w:t>Если в реестре акционеров указан адрес электронной почты лица, зарегистрированного в реестре акционеров, бюллетень такому лицу может быть направлен в виде электронного сообщения по адресу электронной почты соответствующего лица, указанному в реестре акционеров Общества.</w:t>
      </w:r>
    </w:p>
    <w:p w:rsidR="006771FA" w:rsidRPr="0086566B" w:rsidRDefault="006771FA" w:rsidP="006771FA">
      <w:pPr>
        <w:autoSpaceDE w:val="0"/>
        <w:autoSpaceDN w:val="0"/>
        <w:adjustRightInd w:val="0"/>
        <w:jc w:val="both"/>
        <w:rPr>
          <w:rFonts w:eastAsiaTheme="minorHAnsi"/>
          <w:i/>
          <w:iCs/>
          <w:color w:val="000000" w:themeColor="text1"/>
          <w:sz w:val="24"/>
          <w:szCs w:val="24"/>
          <w:lang w:eastAsia="en-US"/>
        </w:rPr>
      </w:pPr>
      <w:r>
        <w:rPr>
          <w:color w:val="000000" w:themeColor="text1"/>
          <w:sz w:val="24"/>
          <w:szCs w:val="24"/>
        </w:rPr>
        <w:t>10</w:t>
      </w:r>
      <w:r w:rsidRPr="0086566B">
        <w:rPr>
          <w:color w:val="000000" w:themeColor="text1"/>
          <w:sz w:val="24"/>
          <w:szCs w:val="24"/>
        </w:rPr>
        <w:t>)</w:t>
      </w:r>
      <w:r w:rsidRPr="0086566B">
        <w:rPr>
          <w:rFonts w:eastAsiaTheme="minorHAnsi"/>
          <w:i/>
          <w:iCs/>
          <w:color w:val="000000" w:themeColor="text1"/>
          <w:sz w:val="24"/>
          <w:szCs w:val="24"/>
          <w:lang w:eastAsia="en-US"/>
        </w:rPr>
        <w:t xml:space="preserve"> категории (типы) акций, владельцы которых имеют право голоса по всем или некоторым вопросам повестки дня общего собрания акционеров.</w:t>
      </w:r>
    </w:p>
    <w:p w:rsidR="006771FA" w:rsidRPr="0086566B" w:rsidRDefault="006771FA" w:rsidP="006771FA">
      <w:pPr>
        <w:jc w:val="both"/>
        <w:rPr>
          <w:i/>
          <w:snapToGrid w:val="0"/>
          <w:color w:val="000000" w:themeColor="text1"/>
          <w:sz w:val="24"/>
          <w:szCs w:val="24"/>
        </w:rPr>
      </w:pPr>
      <w:r w:rsidRPr="0086566B">
        <w:rPr>
          <w:color w:val="000000" w:themeColor="text1"/>
          <w:sz w:val="24"/>
          <w:szCs w:val="24"/>
        </w:rPr>
        <w:t xml:space="preserve"> </w:t>
      </w:r>
      <w:r w:rsidRPr="0086566B">
        <w:rPr>
          <w:i/>
          <w:color w:val="000000" w:themeColor="text1"/>
          <w:sz w:val="24"/>
          <w:szCs w:val="24"/>
        </w:rPr>
        <w:t>Идентификационные признаки акций: Акция обыкновенная именная, бездокументарная (вып.1). Номер государственной регистрации и дата 1-01-40062-</w:t>
      </w:r>
      <w:r w:rsidRPr="0086566B">
        <w:rPr>
          <w:i/>
          <w:color w:val="000000" w:themeColor="text1"/>
          <w:sz w:val="24"/>
          <w:szCs w:val="24"/>
          <w:lang w:val="en-US"/>
        </w:rPr>
        <w:t>F</w:t>
      </w:r>
      <w:r w:rsidRPr="0086566B">
        <w:rPr>
          <w:i/>
          <w:color w:val="000000" w:themeColor="text1"/>
          <w:sz w:val="24"/>
          <w:szCs w:val="24"/>
        </w:rPr>
        <w:t xml:space="preserve"> от 16.12.1992 г. номинал 1 (руб.). Всего ценных бумаг 3 124 730(шт.);</w:t>
      </w:r>
    </w:p>
    <w:p w:rsidR="006771FA" w:rsidRPr="0086566B" w:rsidRDefault="006771FA" w:rsidP="006771FA">
      <w:pPr>
        <w:rPr>
          <w:i/>
          <w:iCs/>
          <w:color w:val="000000" w:themeColor="text1"/>
          <w:sz w:val="24"/>
          <w:szCs w:val="24"/>
        </w:rPr>
      </w:pPr>
      <w:r w:rsidRPr="0086566B">
        <w:rPr>
          <w:bCs/>
          <w:i/>
          <w:color w:val="000000" w:themeColor="text1"/>
          <w:sz w:val="24"/>
          <w:szCs w:val="24"/>
        </w:rPr>
        <w:t>1</w:t>
      </w:r>
      <w:r>
        <w:rPr>
          <w:bCs/>
          <w:i/>
          <w:color w:val="000000" w:themeColor="text1"/>
          <w:sz w:val="24"/>
          <w:szCs w:val="24"/>
        </w:rPr>
        <w:t>1</w:t>
      </w:r>
      <w:r w:rsidRPr="0086566B">
        <w:rPr>
          <w:bCs/>
          <w:i/>
          <w:color w:val="000000" w:themeColor="text1"/>
          <w:sz w:val="24"/>
          <w:szCs w:val="24"/>
        </w:rPr>
        <w:t>) об определении типа (типов) привилегированных акций, владельцы которых обладают правом</w:t>
      </w:r>
      <w:r w:rsidRPr="0086566B">
        <w:rPr>
          <w:bCs/>
          <w:color w:val="000000" w:themeColor="text1"/>
          <w:sz w:val="24"/>
          <w:szCs w:val="24"/>
        </w:rPr>
        <w:t xml:space="preserve"> </w:t>
      </w:r>
      <w:r w:rsidRPr="0086566B">
        <w:rPr>
          <w:bCs/>
          <w:i/>
          <w:color w:val="000000" w:themeColor="text1"/>
          <w:sz w:val="24"/>
          <w:szCs w:val="24"/>
        </w:rPr>
        <w:t xml:space="preserve">голоса по вопросам повестки дня общего собрания акционеров; </w:t>
      </w:r>
      <w:r w:rsidRPr="0086566B">
        <w:rPr>
          <w:i/>
          <w:iCs/>
          <w:color w:val="000000" w:themeColor="text1"/>
          <w:sz w:val="24"/>
          <w:szCs w:val="24"/>
        </w:rPr>
        <w:t xml:space="preserve"> </w:t>
      </w:r>
    </w:p>
    <w:p w:rsidR="006771FA" w:rsidRPr="0086566B" w:rsidRDefault="006771FA" w:rsidP="006771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color w:val="000000" w:themeColor="text1"/>
          <w:sz w:val="24"/>
          <w:szCs w:val="24"/>
        </w:rPr>
      </w:pPr>
      <w:r w:rsidRPr="0086566B">
        <w:rPr>
          <w:i/>
          <w:color w:val="000000" w:themeColor="text1"/>
          <w:sz w:val="24"/>
          <w:szCs w:val="24"/>
        </w:rPr>
        <w:t>В связи с тем, что привилегированные акции Обществом не выпускались, решение об определении типа (типов) привилегированных акций, владельцы которых обладают правом голоса по вопросам повестки дня годового Общего собрания акционеров Общества, не принято.</w:t>
      </w:r>
    </w:p>
    <w:p w:rsidR="006771FA" w:rsidRPr="0086566B" w:rsidRDefault="006771FA" w:rsidP="006771FA">
      <w:pPr>
        <w:rPr>
          <w:i/>
          <w:color w:val="000000" w:themeColor="text1"/>
          <w:sz w:val="24"/>
          <w:szCs w:val="24"/>
        </w:rPr>
      </w:pPr>
      <w:r>
        <w:rPr>
          <w:i/>
          <w:color w:val="000000" w:themeColor="text1"/>
          <w:sz w:val="24"/>
          <w:szCs w:val="24"/>
        </w:rPr>
        <w:t>12</w:t>
      </w:r>
      <w:r w:rsidRPr="0086566B">
        <w:rPr>
          <w:i/>
          <w:color w:val="000000" w:themeColor="text1"/>
          <w:sz w:val="24"/>
          <w:szCs w:val="24"/>
        </w:rPr>
        <w:t>) повестк</w:t>
      </w:r>
      <w:r>
        <w:rPr>
          <w:i/>
          <w:color w:val="000000" w:themeColor="text1"/>
          <w:sz w:val="24"/>
          <w:szCs w:val="24"/>
        </w:rPr>
        <w:t>а</w:t>
      </w:r>
      <w:r w:rsidRPr="0086566B">
        <w:rPr>
          <w:i/>
          <w:color w:val="000000" w:themeColor="text1"/>
          <w:sz w:val="24"/>
          <w:szCs w:val="24"/>
        </w:rPr>
        <w:t xml:space="preserve"> дня общего собрания акционеров;</w:t>
      </w:r>
    </w:p>
    <w:p w:rsidR="006771FA" w:rsidRPr="0086566B" w:rsidRDefault="006771FA" w:rsidP="006771FA">
      <w:pPr>
        <w:rPr>
          <w:i/>
          <w:snapToGrid w:val="0"/>
          <w:color w:val="000000" w:themeColor="text1"/>
          <w:sz w:val="24"/>
          <w:szCs w:val="24"/>
        </w:rPr>
      </w:pPr>
      <w:r w:rsidRPr="0086566B">
        <w:rPr>
          <w:i/>
          <w:color w:val="000000" w:themeColor="text1"/>
          <w:sz w:val="24"/>
          <w:szCs w:val="24"/>
          <w:u w:val="single"/>
        </w:rPr>
        <w:t>вопрос  №1</w:t>
      </w:r>
      <w:r w:rsidRPr="0086566B">
        <w:rPr>
          <w:i/>
          <w:color w:val="000000" w:themeColor="text1"/>
          <w:sz w:val="24"/>
          <w:szCs w:val="24"/>
        </w:rPr>
        <w:t>:«</w:t>
      </w:r>
      <w:r w:rsidRPr="0086566B">
        <w:rPr>
          <w:i/>
          <w:snapToGrid w:val="0"/>
          <w:color w:val="000000" w:themeColor="text1"/>
          <w:sz w:val="24"/>
          <w:szCs w:val="24"/>
        </w:rPr>
        <w:t>Утверждение годового отчета общества по результатам бухгалтерского (финансового) 2021 года»</w:t>
      </w:r>
      <w:r w:rsidRPr="0086566B">
        <w:rPr>
          <w:i/>
          <w:color w:val="000000" w:themeColor="text1"/>
          <w:sz w:val="24"/>
          <w:szCs w:val="24"/>
        </w:rPr>
        <w:t xml:space="preserve"> </w:t>
      </w:r>
    </w:p>
    <w:p w:rsidR="006771FA" w:rsidRPr="0086566B" w:rsidRDefault="006771FA" w:rsidP="006771FA">
      <w:pPr>
        <w:rPr>
          <w:i/>
          <w:snapToGrid w:val="0"/>
          <w:color w:val="000000" w:themeColor="text1"/>
          <w:sz w:val="24"/>
          <w:szCs w:val="24"/>
        </w:rPr>
      </w:pPr>
      <w:r w:rsidRPr="0086566B">
        <w:rPr>
          <w:i/>
          <w:color w:val="000000" w:themeColor="text1"/>
          <w:sz w:val="24"/>
          <w:szCs w:val="24"/>
          <w:u w:val="single"/>
        </w:rPr>
        <w:lastRenderedPageBreak/>
        <w:t>вопрос  №2</w:t>
      </w:r>
      <w:r w:rsidRPr="0086566B">
        <w:rPr>
          <w:i/>
          <w:color w:val="000000" w:themeColor="text1"/>
          <w:sz w:val="24"/>
          <w:szCs w:val="24"/>
        </w:rPr>
        <w:t>:«</w:t>
      </w:r>
      <w:r w:rsidRPr="0086566B">
        <w:rPr>
          <w:i/>
          <w:snapToGrid w:val="0"/>
          <w:color w:val="000000" w:themeColor="text1"/>
          <w:sz w:val="24"/>
          <w:szCs w:val="24"/>
        </w:rPr>
        <w:t xml:space="preserve">Утверждение годовой бухгалтерской (финансовой)  отчетности, в том числе отчетов о прибылях и об убытках  (счетов прибылей и убытков) общества по результатам бухгалтерского (финансового)  2021 года» </w:t>
      </w:r>
    </w:p>
    <w:p w:rsidR="006771FA" w:rsidRPr="0086566B" w:rsidRDefault="006771FA" w:rsidP="006771FA">
      <w:pPr>
        <w:autoSpaceDE w:val="0"/>
        <w:autoSpaceDN w:val="0"/>
        <w:adjustRightInd w:val="0"/>
        <w:jc w:val="both"/>
        <w:rPr>
          <w:rFonts w:eastAsiaTheme="minorHAnsi"/>
          <w:bCs/>
          <w:i/>
          <w:iCs/>
          <w:color w:val="000000" w:themeColor="text1"/>
          <w:sz w:val="24"/>
          <w:szCs w:val="24"/>
          <w:lang w:eastAsia="en-US"/>
        </w:rPr>
      </w:pPr>
      <w:r w:rsidRPr="0086566B">
        <w:rPr>
          <w:i/>
          <w:color w:val="000000" w:themeColor="text1"/>
          <w:sz w:val="24"/>
          <w:szCs w:val="24"/>
          <w:u w:val="single"/>
        </w:rPr>
        <w:t>вопрос  №3</w:t>
      </w:r>
      <w:r w:rsidRPr="0086566B">
        <w:rPr>
          <w:i/>
          <w:color w:val="000000" w:themeColor="text1"/>
          <w:sz w:val="24"/>
          <w:szCs w:val="24"/>
        </w:rPr>
        <w:t>:</w:t>
      </w:r>
      <w:r w:rsidRPr="0086566B">
        <w:rPr>
          <w:rFonts w:eastAsiaTheme="minorHAnsi"/>
          <w:bCs/>
          <w:i/>
          <w:iCs/>
          <w:color w:val="000000" w:themeColor="text1"/>
          <w:sz w:val="24"/>
          <w:szCs w:val="24"/>
          <w:lang w:eastAsia="en-US"/>
        </w:rPr>
        <w:t>«Распределение прибыли (в том числе выплата (объявление) дивидендов, за исключением выплаты (объявления) дивидендов по результатам отчетного года) и убытков общества по результатам отчетного года»</w:t>
      </w:r>
    </w:p>
    <w:p w:rsidR="006771FA" w:rsidRPr="0086566B" w:rsidRDefault="006771FA" w:rsidP="006771FA">
      <w:pPr>
        <w:rPr>
          <w:i/>
          <w:snapToGrid w:val="0"/>
          <w:color w:val="000000" w:themeColor="text1"/>
          <w:sz w:val="24"/>
          <w:szCs w:val="24"/>
        </w:rPr>
      </w:pPr>
      <w:r w:rsidRPr="0086566B">
        <w:rPr>
          <w:i/>
          <w:color w:val="000000" w:themeColor="text1"/>
          <w:sz w:val="24"/>
          <w:szCs w:val="24"/>
          <w:u w:val="single"/>
        </w:rPr>
        <w:t>вопрос  №4</w:t>
      </w:r>
      <w:r w:rsidRPr="0086566B">
        <w:rPr>
          <w:i/>
          <w:color w:val="000000" w:themeColor="text1"/>
          <w:sz w:val="24"/>
          <w:szCs w:val="24"/>
        </w:rPr>
        <w:t>:«</w:t>
      </w:r>
      <w:r w:rsidRPr="0086566B">
        <w:rPr>
          <w:i/>
          <w:snapToGrid w:val="0"/>
          <w:color w:val="000000" w:themeColor="text1"/>
          <w:sz w:val="24"/>
          <w:szCs w:val="24"/>
        </w:rPr>
        <w:t>Избрание совета директоров общества»</w:t>
      </w:r>
    </w:p>
    <w:p w:rsidR="006771FA" w:rsidRPr="0086566B" w:rsidRDefault="006771FA" w:rsidP="006771FA">
      <w:pPr>
        <w:rPr>
          <w:i/>
          <w:snapToGrid w:val="0"/>
          <w:color w:val="000000" w:themeColor="text1"/>
          <w:sz w:val="24"/>
          <w:szCs w:val="24"/>
        </w:rPr>
      </w:pPr>
      <w:r w:rsidRPr="0086566B">
        <w:rPr>
          <w:i/>
          <w:color w:val="000000" w:themeColor="text1"/>
          <w:sz w:val="24"/>
          <w:szCs w:val="24"/>
          <w:u w:val="single"/>
        </w:rPr>
        <w:t>вопрос  №5</w:t>
      </w:r>
      <w:r w:rsidRPr="0086566B">
        <w:rPr>
          <w:i/>
          <w:color w:val="000000" w:themeColor="text1"/>
          <w:sz w:val="24"/>
          <w:szCs w:val="24"/>
        </w:rPr>
        <w:t>:</w:t>
      </w:r>
      <w:r w:rsidRPr="0086566B">
        <w:rPr>
          <w:i/>
          <w:snapToGrid w:val="0"/>
          <w:color w:val="000000" w:themeColor="text1"/>
          <w:sz w:val="24"/>
          <w:szCs w:val="24"/>
        </w:rPr>
        <w:t xml:space="preserve">«Избрание ревизионной комиссии общества» </w:t>
      </w:r>
    </w:p>
    <w:p w:rsidR="006771FA" w:rsidRPr="0086566B" w:rsidRDefault="006771FA" w:rsidP="006771FA">
      <w:pPr>
        <w:rPr>
          <w:i/>
          <w:color w:val="000000" w:themeColor="text1"/>
          <w:sz w:val="24"/>
          <w:szCs w:val="24"/>
        </w:rPr>
      </w:pPr>
      <w:r w:rsidRPr="0086566B">
        <w:rPr>
          <w:i/>
          <w:color w:val="000000" w:themeColor="text1"/>
          <w:sz w:val="24"/>
          <w:szCs w:val="24"/>
          <w:u w:val="single"/>
        </w:rPr>
        <w:t>вопрос №6</w:t>
      </w:r>
      <w:r w:rsidRPr="0086566B">
        <w:rPr>
          <w:i/>
          <w:color w:val="000000" w:themeColor="text1"/>
          <w:sz w:val="24"/>
          <w:szCs w:val="24"/>
        </w:rPr>
        <w:t>:«Утверждение аудитора общества»</w:t>
      </w:r>
    </w:p>
    <w:p w:rsidR="006771FA" w:rsidRPr="0086566B" w:rsidRDefault="006771FA" w:rsidP="006771FA">
      <w:pPr>
        <w:rPr>
          <w:rFonts w:eastAsiaTheme="minorHAnsi"/>
          <w:i/>
          <w:iCs/>
          <w:color w:val="000000" w:themeColor="text1"/>
          <w:sz w:val="24"/>
          <w:szCs w:val="24"/>
          <w:lang w:eastAsia="en-US"/>
        </w:rPr>
      </w:pPr>
      <w:r>
        <w:rPr>
          <w:rFonts w:eastAsiaTheme="minorHAnsi"/>
          <w:i/>
          <w:iCs/>
          <w:color w:val="000000" w:themeColor="text1"/>
          <w:sz w:val="24"/>
          <w:szCs w:val="24"/>
          <w:lang w:eastAsia="en-US"/>
        </w:rPr>
        <w:t>13</w:t>
      </w:r>
      <w:r w:rsidRPr="0086566B">
        <w:rPr>
          <w:rFonts w:eastAsiaTheme="minorHAnsi"/>
          <w:i/>
          <w:iCs/>
          <w:color w:val="000000" w:themeColor="text1"/>
          <w:sz w:val="24"/>
          <w:szCs w:val="24"/>
          <w:lang w:eastAsia="en-US"/>
        </w:rPr>
        <w:t>)порядок ознакомления с информацией (материалами), подлежащей предоставлению при подготовке к проведению общего собрания акционеров, и адрес (адреса), по которому с ней можно ознакомиться</w:t>
      </w:r>
    </w:p>
    <w:p w:rsidR="006771FA" w:rsidRPr="0086566B" w:rsidRDefault="006771FA" w:rsidP="006771FA">
      <w:pPr>
        <w:rPr>
          <w:i/>
          <w:snapToGrid w:val="0"/>
          <w:color w:val="000000" w:themeColor="text1"/>
          <w:sz w:val="24"/>
          <w:szCs w:val="24"/>
        </w:rPr>
      </w:pPr>
      <w:r w:rsidRPr="0086566B">
        <w:rPr>
          <w:i/>
          <w:snapToGrid w:val="0"/>
          <w:color w:val="000000" w:themeColor="text1"/>
          <w:sz w:val="24"/>
          <w:szCs w:val="24"/>
        </w:rPr>
        <w:t xml:space="preserve">в срок </w:t>
      </w:r>
      <w:r w:rsidRPr="0086566B">
        <w:rPr>
          <w:b/>
          <w:i/>
          <w:snapToGrid w:val="0"/>
          <w:color w:val="000000" w:themeColor="text1"/>
          <w:sz w:val="24"/>
          <w:szCs w:val="24"/>
        </w:rPr>
        <w:t>не позднее «20» апреля 2022</w:t>
      </w:r>
      <w:r w:rsidRPr="0086566B">
        <w:rPr>
          <w:i/>
          <w:snapToGrid w:val="0"/>
          <w:color w:val="000000" w:themeColor="text1"/>
          <w:sz w:val="24"/>
          <w:szCs w:val="24"/>
        </w:rPr>
        <w:t xml:space="preserve"> г. сообщение о проведении общего собрание акционеров    опубликовано в сети «Интернет»:</w:t>
      </w:r>
    </w:p>
    <w:p w:rsidR="006771FA" w:rsidRPr="0086566B" w:rsidRDefault="006771FA" w:rsidP="006771FA">
      <w:pPr>
        <w:rPr>
          <w:i/>
          <w:color w:val="000000" w:themeColor="text1"/>
          <w:sz w:val="24"/>
          <w:szCs w:val="24"/>
        </w:rPr>
      </w:pPr>
      <w:r w:rsidRPr="0086566B">
        <w:rPr>
          <w:i/>
          <w:snapToGrid w:val="0"/>
          <w:color w:val="000000" w:themeColor="text1"/>
          <w:sz w:val="24"/>
          <w:szCs w:val="24"/>
        </w:rPr>
        <w:t>-на ленте новостей Интерфакса:</w:t>
      </w:r>
      <w:hyperlink r:id="rId7" w:history="1">
        <w:r w:rsidRPr="0086566B">
          <w:rPr>
            <w:i/>
            <w:color w:val="000000" w:themeColor="text1"/>
            <w:sz w:val="24"/>
            <w:szCs w:val="24"/>
          </w:rPr>
          <w:t>http://www.e-disclosure.ru/portal/company.aspx?id=23832,</w:t>
        </w:r>
      </w:hyperlink>
      <w:r w:rsidRPr="0086566B">
        <w:rPr>
          <w:i/>
          <w:color w:val="000000" w:themeColor="text1"/>
          <w:sz w:val="24"/>
          <w:szCs w:val="24"/>
        </w:rPr>
        <w:t xml:space="preserve"> </w:t>
      </w:r>
    </w:p>
    <w:p w:rsidR="006771FA" w:rsidRPr="0086566B" w:rsidRDefault="006771FA" w:rsidP="006771FA">
      <w:pPr>
        <w:rPr>
          <w:i/>
          <w:color w:val="000000" w:themeColor="text1"/>
          <w:sz w:val="24"/>
          <w:szCs w:val="24"/>
        </w:rPr>
      </w:pPr>
      <w:r w:rsidRPr="0086566B">
        <w:rPr>
          <w:i/>
          <w:color w:val="000000" w:themeColor="text1"/>
          <w:sz w:val="24"/>
          <w:szCs w:val="24"/>
        </w:rPr>
        <w:t>-на  сайте Общества: http://</w:t>
      </w:r>
      <w:hyperlink r:id="rId8" w:history="1">
        <w:r w:rsidRPr="0086566B">
          <w:rPr>
            <w:i/>
            <w:color w:val="000000" w:themeColor="text1"/>
            <w:sz w:val="24"/>
            <w:szCs w:val="24"/>
            <w:lang w:val="en-US"/>
          </w:rPr>
          <w:t>www</w:t>
        </w:r>
        <w:r w:rsidRPr="0086566B">
          <w:rPr>
            <w:i/>
            <w:color w:val="000000" w:themeColor="text1"/>
            <w:sz w:val="24"/>
            <w:szCs w:val="24"/>
          </w:rPr>
          <w:t>.</w:t>
        </w:r>
        <w:r w:rsidRPr="0086566B">
          <w:rPr>
            <w:i/>
            <w:color w:val="000000" w:themeColor="text1"/>
            <w:sz w:val="24"/>
            <w:szCs w:val="24"/>
            <w:lang w:val="en-US"/>
          </w:rPr>
          <w:t>factor</w:t>
        </w:r>
        <w:r w:rsidRPr="0086566B">
          <w:rPr>
            <w:i/>
            <w:color w:val="000000" w:themeColor="text1"/>
            <w:sz w:val="24"/>
            <w:szCs w:val="24"/>
          </w:rPr>
          <w:t>.</w:t>
        </w:r>
        <w:r w:rsidRPr="0086566B">
          <w:rPr>
            <w:i/>
            <w:color w:val="000000" w:themeColor="text1"/>
            <w:sz w:val="24"/>
            <w:szCs w:val="24"/>
            <w:lang w:val="en-US"/>
          </w:rPr>
          <w:t>ru</w:t>
        </w:r>
      </w:hyperlink>
    </w:p>
    <w:p w:rsidR="006771FA" w:rsidRPr="0086566B" w:rsidRDefault="006771FA" w:rsidP="006771FA">
      <w:pPr>
        <w:autoSpaceDE w:val="0"/>
        <w:autoSpaceDN w:val="0"/>
        <w:adjustRightInd w:val="0"/>
        <w:jc w:val="both"/>
        <w:rPr>
          <w:i/>
          <w:snapToGrid w:val="0"/>
          <w:color w:val="000000" w:themeColor="text1"/>
          <w:sz w:val="24"/>
          <w:szCs w:val="24"/>
        </w:rPr>
      </w:pPr>
      <w:r w:rsidRPr="0086566B">
        <w:rPr>
          <w:i/>
          <w:snapToGrid w:val="0"/>
          <w:color w:val="000000" w:themeColor="text1"/>
          <w:sz w:val="24"/>
          <w:szCs w:val="24"/>
        </w:rPr>
        <w:t xml:space="preserve">       Порядок предоставления-не позднее </w:t>
      </w:r>
      <w:r w:rsidRPr="0086566B">
        <w:rPr>
          <w:b/>
          <w:i/>
          <w:snapToGrid w:val="0"/>
          <w:color w:val="000000" w:themeColor="text1"/>
          <w:sz w:val="24"/>
          <w:szCs w:val="24"/>
        </w:rPr>
        <w:t>20 апреля 2022</w:t>
      </w:r>
      <w:r w:rsidRPr="0086566B">
        <w:rPr>
          <w:i/>
          <w:snapToGrid w:val="0"/>
          <w:color w:val="000000" w:themeColor="text1"/>
          <w:sz w:val="24"/>
          <w:szCs w:val="24"/>
        </w:rPr>
        <w:t xml:space="preserve"> г.</w:t>
      </w:r>
      <w:r w:rsidRPr="0086566B">
        <w:rPr>
          <w:i/>
          <w:color w:val="000000" w:themeColor="text1"/>
          <w:sz w:val="24"/>
          <w:szCs w:val="24"/>
        </w:rPr>
        <w:t xml:space="preserve"> информация (материалы), подлежащие предоставлению лицам, имеющим право на участие в общем собрании акционеров, при подготовке к проведению общего собрания акционеров общества предусмотренная уставом общества </w:t>
      </w:r>
      <w:r w:rsidRPr="0086566B">
        <w:rPr>
          <w:i/>
          <w:snapToGrid w:val="0"/>
          <w:color w:val="000000" w:themeColor="text1"/>
          <w:sz w:val="24"/>
          <w:szCs w:val="24"/>
        </w:rPr>
        <w:t xml:space="preserve">для ознакомления </w:t>
      </w:r>
      <w:r w:rsidRPr="0086566B">
        <w:rPr>
          <w:i/>
          <w:iCs/>
          <w:color w:val="000000" w:themeColor="text1"/>
          <w:sz w:val="24"/>
          <w:szCs w:val="24"/>
        </w:rPr>
        <w:t>предоставляться в помещении по месту нахождения постоянно действующего исполнительного органа общества,</w:t>
      </w:r>
      <w:r w:rsidRPr="0086566B">
        <w:rPr>
          <w:color w:val="000000" w:themeColor="text1"/>
          <w:sz w:val="24"/>
          <w:szCs w:val="24"/>
        </w:rPr>
        <w:t xml:space="preserve"> </w:t>
      </w:r>
      <w:r w:rsidRPr="00F3102B">
        <w:rPr>
          <w:i/>
          <w:color w:val="000000" w:themeColor="text1"/>
          <w:sz w:val="24"/>
          <w:szCs w:val="24"/>
        </w:rPr>
        <w:t>за исключением выходных и праздничных дней с 10 часов 00 минут до 17 часов 00 минут по следующим адресам</w:t>
      </w:r>
      <w:r w:rsidRPr="0086566B">
        <w:rPr>
          <w:i/>
          <w:snapToGrid w:val="0"/>
          <w:color w:val="000000" w:themeColor="text1"/>
          <w:sz w:val="24"/>
          <w:szCs w:val="24"/>
        </w:rPr>
        <w:t>: 660099, г. Красноярск, ул. Железнодорожников, дом 20 «г», офис 193 ПАО «Фонд Ковчег»,</w:t>
      </w:r>
    </w:p>
    <w:p w:rsidR="006771FA" w:rsidRPr="0086566B" w:rsidRDefault="006771FA" w:rsidP="006771FA">
      <w:pPr>
        <w:autoSpaceDE w:val="0"/>
        <w:autoSpaceDN w:val="0"/>
        <w:adjustRightInd w:val="0"/>
        <w:jc w:val="both"/>
        <w:rPr>
          <w:i/>
          <w:snapToGrid w:val="0"/>
          <w:color w:val="000000" w:themeColor="text1"/>
          <w:sz w:val="24"/>
          <w:szCs w:val="24"/>
        </w:rPr>
      </w:pPr>
      <w:r w:rsidRPr="0086566B">
        <w:rPr>
          <w:i/>
          <w:snapToGrid w:val="0"/>
          <w:color w:val="000000" w:themeColor="text1"/>
          <w:sz w:val="24"/>
          <w:szCs w:val="24"/>
        </w:rPr>
        <w:t xml:space="preserve"> и адресу реестродержателя общества: 660049, г. Красноярск, ул. Урицкого дом 117, офис 213, Красноярский филиал  АО ВТБ  Регистратор</w:t>
      </w:r>
      <w:r>
        <w:rPr>
          <w:i/>
          <w:snapToGrid w:val="0"/>
          <w:color w:val="000000" w:themeColor="text1"/>
          <w:sz w:val="24"/>
          <w:szCs w:val="24"/>
        </w:rPr>
        <w:t>.</w:t>
      </w:r>
    </w:p>
    <w:p w:rsidR="006771FA" w:rsidRPr="00A8786F" w:rsidRDefault="006771FA" w:rsidP="006771FA">
      <w:pPr>
        <w:spacing w:before="40"/>
        <w:rPr>
          <w:rFonts w:eastAsiaTheme="minorEastAsia"/>
          <w:i/>
          <w:color w:val="000000" w:themeColor="text1"/>
          <w:sz w:val="24"/>
          <w:szCs w:val="24"/>
        </w:rPr>
      </w:pPr>
      <w:r w:rsidRPr="00F3102B">
        <w:rPr>
          <w:i/>
          <w:color w:val="000000" w:themeColor="text1"/>
          <w:sz w:val="24"/>
          <w:szCs w:val="24"/>
        </w:rPr>
        <w:t>В период подготовки к Собранию Общество поддерживает телефонные каналы  для связи с акционерами:</w:t>
      </w:r>
      <w:r w:rsidRPr="00F3102B">
        <w:rPr>
          <w:rFonts w:eastAsiaTheme="minorEastAsia"/>
          <w:i/>
          <w:color w:val="000000" w:themeColor="text1"/>
          <w:sz w:val="24"/>
          <w:szCs w:val="24"/>
        </w:rPr>
        <w:t xml:space="preserve"> Телефон:</w:t>
      </w:r>
      <w:r w:rsidRPr="00F3102B">
        <w:rPr>
          <w:rFonts w:eastAsiaTheme="minorEastAsia"/>
          <w:b/>
          <w:bCs/>
          <w:i/>
          <w:color w:val="000000" w:themeColor="text1"/>
          <w:sz w:val="24"/>
          <w:szCs w:val="24"/>
        </w:rPr>
        <w:t xml:space="preserve"> (391) 221-77-45, (391) 221-85-22 </w:t>
      </w:r>
      <w:r w:rsidRPr="00A8786F">
        <w:rPr>
          <w:rFonts w:eastAsiaTheme="minorEastAsia"/>
          <w:i/>
          <w:color w:val="000000" w:themeColor="text1"/>
          <w:sz w:val="24"/>
          <w:szCs w:val="24"/>
        </w:rPr>
        <w:t>Факс:</w:t>
      </w:r>
      <w:r w:rsidRPr="00A8786F">
        <w:rPr>
          <w:rFonts w:eastAsiaTheme="minorEastAsia"/>
          <w:b/>
          <w:bCs/>
          <w:i/>
          <w:color w:val="000000" w:themeColor="text1"/>
          <w:sz w:val="24"/>
          <w:szCs w:val="24"/>
        </w:rPr>
        <w:t xml:space="preserve"> (391) 221-62-66</w:t>
      </w:r>
    </w:p>
    <w:p w:rsidR="006771FA" w:rsidRPr="00F3102B" w:rsidRDefault="006771FA" w:rsidP="006771FA">
      <w:pPr>
        <w:autoSpaceDE w:val="0"/>
        <w:autoSpaceDN w:val="0"/>
        <w:adjustRightInd w:val="0"/>
        <w:jc w:val="both"/>
        <w:rPr>
          <w:i/>
          <w:snapToGrid w:val="0"/>
          <w:color w:val="000000" w:themeColor="text1"/>
          <w:sz w:val="24"/>
          <w:szCs w:val="24"/>
        </w:rPr>
      </w:pPr>
      <w:r w:rsidRPr="00F3102B">
        <w:rPr>
          <w:rFonts w:eastAsiaTheme="minorEastAsia"/>
          <w:i/>
          <w:color w:val="000000" w:themeColor="text1"/>
          <w:sz w:val="24"/>
          <w:szCs w:val="24"/>
        </w:rPr>
        <w:t>Адрес электронной почты:</w:t>
      </w:r>
      <w:r w:rsidRPr="00F3102B">
        <w:rPr>
          <w:i/>
          <w:color w:val="000000" w:themeColor="text1"/>
          <w:sz w:val="24"/>
          <w:szCs w:val="24"/>
        </w:rPr>
        <w:t xml:space="preserve"> </w:t>
      </w:r>
      <w:r w:rsidRPr="00F3102B">
        <w:rPr>
          <w:rFonts w:eastAsiaTheme="minorEastAsia"/>
          <w:i/>
          <w:color w:val="000000" w:themeColor="text1"/>
          <w:sz w:val="24"/>
          <w:szCs w:val="24"/>
        </w:rPr>
        <w:t>kovcheg@factor.ru;</w:t>
      </w:r>
      <w:r w:rsidRPr="00F3102B">
        <w:t xml:space="preserve"> </w:t>
      </w:r>
      <w:r w:rsidRPr="00F3102B">
        <w:rPr>
          <w:rFonts w:eastAsiaTheme="minorEastAsia"/>
          <w:i/>
          <w:color w:val="000000" w:themeColor="text1"/>
          <w:sz w:val="24"/>
          <w:szCs w:val="24"/>
        </w:rPr>
        <w:t>demchenkon@factor.ru</w:t>
      </w:r>
    </w:p>
    <w:p w:rsidR="006771FA" w:rsidRPr="0086566B" w:rsidRDefault="006771FA" w:rsidP="006771FA">
      <w:pPr>
        <w:widowControl w:val="0"/>
        <w:ind w:hanging="142"/>
        <w:jc w:val="both"/>
        <w:rPr>
          <w:i/>
          <w:iCs/>
          <w:color w:val="000000" w:themeColor="text1"/>
          <w:sz w:val="24"/>
          <w:szCs w:val="24"/>
        </w:rPr>
      </w:pPr>
      <w:r w:rsidRPr="0086566B">
        <w:rPr>
          <w:i/>
          <w:snapToGrid w:val="0"/>
          <w:color w:val="000000" w:themeColor="text1"/>
          <w:sz w:val="24"/>
          <w:szCs w:val="24"/>
        </w:rPr>
        <w:t xml:space="preserve">   Информация (материалы) предоставляется участникам общего собрания акционеров так же  во время его проведения.</w:t>
      </w:r>
      <w:r w:rsidRPr="0086566B">
        <w:rPr>
          <w:i/>
          <w:iCs/>
          <w:color w:val="000000" w:themeColor="text1"/>
          <w:sz w:val="24"/>
          <w:szCs w:val="24"/>
        </w:rPr>
        <w:t xml:space="preserve"> Общество по требованию лица, имеющего право на участие в общем собрании, предоставляет ему копии указанных документов в течение семи рабочих дней с даты поступления в общество соответствующего требования, а если такое требование поступило до наступления срока, в течение которого акционерам должна быть доступна информация (материалы), подлежащая (подлежащие) предоставлению при подготовке к проведению общего собрания, - с даты наступления указанного срока. В соответствии с </w:t>
      </w:r>
      <w:hyperlink r:id="rId9" w:history="1">
        <w:r w:rsidRPr="0086566B">
          <w:rPr>
            <w:i/>
            <w:iCs/>
            <w:color w:val="000000" w:themeColor="text1"/>
            <w:sz w:val="24"/>
            <w:szCs w:val="24"/>
          </w:rPr>
          <w:t>пунктом 3 статьи 52</w:t>
        </w:r>
      </w:hyperlink>
      <w:r w:rsidRPr="0086566B">
        <w:rPr>
          <w:i/>
          <w:iCs/>
          <w:color w:val="000000" w:themeColor="text1"/>
          <w:sz w:val="24"/>
          <w:szCs w:val="24"/>
        </w:rPr>
        <w:t xml:space="preserve"> Федерального закона "Об акционерных обществах" плата, взимаемая обществом за предоставление копий документов, содержащих информацию (копий материалов), подлежащую (подлежащих) предоставлению лицам, имеющим право на участие в общем собрании, при подготовке к проведению общего собрания, не превышает  затраты на их изготовление.</w:t>
      </w:r>
    </w:p>
    <w:p w:rsidR="006771FA" w:rsidRPr="0086566B" w:rsidRDefault="006771FA" w:rsidP="006771FA">
      <w:pPr>
        <w:rPr>
          <w:i/>
          <w:color w:val="000000" w:themeColor="text1"/>
          <w:sz w:val="24"/>
          <w:szCs w:val="24"/>
        </w:rPr>
      </w:pPr>
      <w:r w:rsidRPr="0086566B">
        <w:rPr>
          <w:i/>
          <w:color w:val="000000" w:themeColor="text1"/>
          <w:sz w:val="24"/>
          <w:szCs w:val="24"/>
        </w:rPr>
        <w:t>1</w:t>
      </w:r>
      <w:r>
        <w:rPr>
          <w:i/>
          <w:color w:val="000000" w:themeColor="text1"/>
          <w:sz w:val="24"/>
          <w:szCs w:val="24"/>
        </w:rPr>
        <w:t>4</w:t>
      </w:r>
      <w:r w:rsidRPr="0086566B">
        <w:rPr>
          <w:i/>
          <w:color w:val="000000" w:themeColor="text1"/>
          <w:sz w:val="24"/>
          <w:szCs w:val="24"/>
        </w:rPr>
        <w:t>) перечень информации (материалов), предоставляемой акционерам при подготовке к проведению общего собрания акционеров, и порядок ее предоставления;</w:t>
      </w:r>
    </w:p>
    <w:p w:rsidR="006771FA" w:rsidRPr="0086566B" w:rsidRDefault="006771FA" w:rsidP="006771FA">
      <w:pPr>
        <w:autoSpaceDE w:val="0"/>
        <w:autoSpaceDN w:val="0"/>
        <w:adjustRightInd w:val="0"/>
        <w:jc w:val="both"/>
        <w:rPr>
          <w:i/>
          <w:color w:val="000000" w:themeColor="text1"/>
          <w:sz w:val="24"/>
          <w:szCs w:val="24"/>
        </w:rPr>
      </w:pPr>
      <w:r w:rsidRPr="0086566B">
        <w:rPr>
          <w:i/>
          <w:color w:val="000000" w:themeColor="text1"/>
          <w:sz w:val="24"/>
          <w:szCs w:val="24"/>
        </w:rPr>
        <w:t>-годовой отчет общества</w:t>
      </w:r>
    </w:p>
    <w:p w:rsidR="006771FA" w:rsidRPr="0086566B" w:rsidRDefault="006771FA" w:rsidP="006771FA">
      <w:pPr>
        <w:autoSpaceDE w:val="0"/>
        <w:autoSpaceDN w:val="0"/>
        <w:adjustRightInd w:val="0"/>
        <w:jc w:val="both"/>
        <w:rPr>
          <w:i/>
          <w:color w:val="000000" w:themeColor="text1"/>
          <w:sz w:val="24"/>
          <w:szCs w:val="24"/>
        </w:rPr>
      </w:pPr>
      <w:r w:rsidRPr="0086566B">
        <w:rPr>
          <w:i/>
          <w:color w:val="000000" w:themeColor="text1"/>
          <w:sz w:val="24"/>
          <w:szCs w:val="24"/>
        </w:rPr>
        <w:t>-заключение ревизионной комиссии общества по результатам его проверки такой отчетности</w:t>
      </w:r>
    </w:p>
    <w:p w:rsidR="006771FA" w:rsidRPr="0086566B" w:rsidRDefault="006771FA" w:rsidP="006771FA">
      <w:pPr>
        <w:autoSpaceDE w:val="0"/>
        <w:autoSpaceDN w:val="0"/>
        <w:adjustRightInd w:val="0"/>
        <w:jc w:val="both"/>
        <w:rPr>
          <w:i/>
          <w:color w:val="000000" w:themeColor="text1"/>
          <w:sz w:val="24"/>
          <w:szCs w:val="24"/>
        </w:rPr>
      </w:pPr>
      <w:r w:rsidRPr="0086566B">
        <w:rPr>
          <w:i/>
          <w:color w:val="000000" w:themeColor="text1"/>
          <w:sz w:val="24"/>
          <w:szCs w:val="24"/>
        </w:rPr>
        <w:t>-годовая бухгалтерская (финансовая) отчетность, аудиторское заключение о ней</w:t>
      </w:r>
    </w:p>
    <w:p w:rsidR="006771FA" w:rsidRPr="0086566B" w:rsidRDefault="006771FA" w:rsidP="006771FA">
      <w:pPr>
        <w:autoSpaceDE w:val="0"/>
        <w:autoSpaceDN w:val="0"/>
        <w:adjustRightInd w:val="0"/>
        <w:jc w:val="both"/>
        <w:rPr>
          <w:i/>
          <w:color w:val="000000" w:themeColor="text1"/>
          <w:sz w:val="24"/>
          <w:szCs w:val="24"/>
        </w:rPr>
      </w:pPr>
      <w:r w:rsidRPr="0086566B">
        <w:rPr>
          <w:i/>
          <w:color w:val="000000" w:themeColor="text1"/>
          <w:sz w:val="24"/>
          <w:szCs w:val="24"/>
        </w:rPr>
        <w:t xml:space="preserve">-аудиторское заключение </w:t>
      </w:r>
    </w:p>
    <w:p w:rsidR="006771FA" w:rsidRPr="0086566B" w:rsidRDefault="006771FA" w:rsidP="006771FA">
      <w:pPr>
        <w:autoSpaceDE w:val="0"/>
        <w:autoSpaceDN w:val="0"/>
        <w:adjustRightInd w:val="0"/>
        <w:jc w:val="both"/>
        <w:rPr>
          <w:i/>
          <w:iCs/>
          <w:color w:val="000000" w:themeColor="text1"/>
          <w:sz w:val="24"/>
          <w:szCs w:val="24"/>
        </w:rPr>
      </w:pPr>
      <w:r w:rsidRPr="0086566B">
        <w:rPr>
          <w:i/>
          <w:color w:val="000000" w:themeColor="text1"/>
          <w:sz w:val="24"/>
          <w:szCs w:val="24"/>
        </w:rPr>
        <w:t>-сведения о кандидатах в совет директоров общества</w:t>
      </w:r>
      <w:r w:rsidRPr="0086566B">
        <w:rPr>
          <w:i/>
          <w:iCs/>
          <w:color w:val="000000" w:themeColor="text1"/>
          <w:sz w:val="24"/>
          <w:szCs w:val="24"/>
        </w:rPr>
        <w:t>, наличие письменного согласия выдвинутых кандидатов на избрание в совет директоров общества.</w:t>
      </w:r>
    </w:p>
    <w:p w:rsidR="006771FA" w:rsidRPr="0086566B" w:rsidRDefault="006771FA" w:rsidP="006771FA">
      <w:pPr>
        <w:autoSpaceDE w:val="0"/>
        <w:autoSpaceDN w:val="0"/>
        <w:adjustRightInd w:val="0"/>
        <w:jc w:val="both"/>
        <w:rPr>
          <w:i/>
          <w:iCs/>
          <w:color w:val="000000" w:themeColor="text1"/>
          <w:sz w:val="24"/>
          <w:szCs w:val="24"/>
        </w:rPr>
      </w:pPr>
      <w:r w:rsidRPr="0086566B">
        <w:rPr>
          <w:i/>
          <w:color w:val="000000" w:themeColor="text1"/>
          <w:sz w:val="24"/>
          <w:szCs w:val="24"/>
        </w:rPr>
        <w:t>-сведения о кандидатах в ревизионную комиссию общества</w:t>
      </w:r>
      <w:r w:rsidRPr="0086566B">
        <w:rPr>
          <w:i/>
          <w:iCs/>
          <w:color w:val="000000" w:themeColor="text1"/>
          <w:sz w:val="24"/>
          <w:szCs w:val="24"/>
        </w:rPr>
        <w:t>, наличии письменного согласия выдвинутых кандидатов на избрание в ревизионную комиссию общества</w:t>
      </w:r>
    </w:p>
    <w:p w:rsidR="006771FA" w:rsidRPr="0086566B" w:rsidRDefault="006771FA" w:rsidP="006771FA">
      <w:pPr>
        <w:autoSpaceDE w:val="0"/>
        <w:autoSpaceDN w:val="0"/>
        <w:adjustRightInd w:val="0"/>
        <w:jc w:val="both"/>
        <w:rPr>
          <w:i/>
          <w:color w:val="000000" w:themeColor="text1"/>
          <w:sz w:val="24"/>
          <w:szCs w:val="24"/>
        </w:rPr>
      </w:pPr>
      <w:r w:rsidRPr="0086566B">
        <w:rPr>
          <w:i/>
          <w:color w:val="000000" w:themeColor="text1"/>
          <w:sz w:val="24"/>
          <w:szCs w:val="24"/>
        </w:rPr>
        <w:t xml:space="preserve">-сведения об аудиторе общества </w:t>
      </w:r>
    </w:p>
    <w:p w:rsidR="006771FA" w:rsidRPr="0086566B" w:rsidRDefault="006771FA" w:rsidP="006771FA">
      <w:pPr>
        <w:autoSpaceDE w:val="0"/>
        <w:autoSpaceDN w:val="0"/>
        <w:adjustRightInd w:val="0"/>
        <w:jc w:val="both"/>
        <w:rPr>
          <w:i/>
          <w:color w:val="000000" w:themeColor="text1"/>
          <w:sz w:val="24"/>
          <w:szCs w:val="24"/>
        </w:rPr>
      </w:pPr>
      <w:r w:rsidRPr="0086566B">
        <w:rPr>
          <w:i/>
          <w:color w:val="000000" w:themeColor="text1"/>
          <w:sz w:val="24"/>
          <w:szCs w:val="24"/>
        </w:rPr>
        <w:t xml:space="preserve">- устав общества </w:t>
      </w:r>
    </w:p>
    <w:p w:rsidR="006771FA" w:rsidRPr="0086566B" w:rsidRDefault="006771FA" w:rsidP="006771FA">
      <w:pPr>
        <w:autoSpaceDE w:val="0"/>
        <w:autoSpaceDN w:val="0"/>
        <w:adjustRightInd w:val="0"/>
        <w:jc w:val="both"/>
        <w:rPr>
          <w:i/>
          <w:color w:val="000000" w:themeColor="text1"/>
          <w:sz w:val="24"/>
          <w:szCs w:val="24"/>
        </w:rPr>
      </w:pPr>
      <w:r w:rsidRPr="0086566B">
        <w:rPr>
          <w:i/>
          <w:color w:val="000000" w:themeColor="text1"/>
          <w:sz w:val="24"/>
          <w:szCs w:val="24"/>
        </w:rPr>
        <w:t>-внутренние документы общества: положения о ревизионной комиссии, положение о единоличном исполнительном органе, положение об общем собрании, положение о совете директоров</w:t>
      </w:r>
    </w:p>
    <w:p w:rsidR="006771FA" w:rsidRPr="0086566B" w:rsidRDefault="006771FA" w:rsidP="006771FA">
      <w:pPr>
        <w:autoSpaceDE w:val="0"/>
        <w:autoSpaceDN w:val="0"/>
        <w:adjustRightInd w:val="0"/>
        <w:jc w:val="both"/>
        <w:rPr>
          <w:i/>
          <w:color w:val="000000" w:themeColor="text1"/>
          <w:sz w:val="24"/>
          <w:szCs w:val="24"/>
        </w:rPr>
      </w:pPr>
      <w:r w:rsidRPr="0086566B">
        <w:rPr>
          <w:i/>
          <w:color w:val="000000" w:themeColor="text1"/>
          <w:sz w:val="24"/>
          <w:szCs w:val="24"/>
        </w:rPr>
        <w:lastRenderedPageBreak/>
        <w:t>-проекты решений общего собрания акционеров</w:t>
      </w:r>
    </w:p>
    <w:p w:rsidR="006771FA" w:rsidRPr="0086566B" w:rsidRDefault="006771FA" w:rsidP="006771FA">
      <w:pPr>
        <w:tabs>
          <w:tab w:val="left" w:pos="0"/>
          <w:tab w:val="left" w:pos="567"/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snapToGrid w:val="0"/>
          <w:color w:val="000000" w:themeColor="text1"/>
          <w:sz w:val="24"/>
          <w:szCs w:val="24"/>
        </w:rPr>
      </w:pPr>
      <w:r w:rsidRPr="0086566B">
        <w:rPr>
          <w:i/>
          <w:color w:val="000000" w:themeColor="text1"/>
          <w:sz w:val="24"/>
          <w:szCs w:val="24"/>
        </w:rPr>
        <w:t>-предложение акционеров в повестку дня общего собрания акционеров общества</w:t>
      </w:r>
      <w:r w:rsidRPr="0086566B">
        <w:rPr>
          <w:i/>
          <w:snapToGrid w:val="0"/>
          <w:color w:val="000000" w:themeColor="text1"/>
          <w:sz w:val="24"/>
          <w:szCs w:val="24"/>
        </w:rPr>
        <w:t xml:space="preserve"> </w:t>
      </w:r>
    </w:p>
    <w:p w:rsidR="006771FA" w:rsidRPr="0086566B" w:rsidRDefault="006771FA" w:rsidP="006771FA">
      <w:pPr>
        <w:widowControl w:val="0"/>
        <w:tabs>
          <w:tab w:val="left" w:pos="0"/>
        </w:tabs>
        <w:jc w:val="both"/>
        <w:rPr>
          <w:i/>
          <w:snapToGrid w:val="0"/>
          <w:color w:val="000000" w:themeColor="text1"/>
          <w:sz w:val="24"/>
          <w:szCs w:val="24"/>
        </w:rPr>
      </w:pPr>
      <w:r w:rsidRPr="0086566B">
        <w:rPr>
          <w:i/>
          <w:snapToGrid w:val="0"/>
          <w:color w:val="000000" w:themeColor="text1"/>
          <w:sz w:val="24"/>
          <w:szCs w:val="24"/>
        </w:rPr>
        <w:t xml:space="preserve">-сведения о позиции совета  директоров относительного повестки дня общего собрания акционеров, а так же особых мнениях членов совета директоров по вопросу повестки дня </w:t>
      </w:r>
    </w:p>
    <w:p w:rsidR="006771FA" w:rsidRPr="0086566B" w:rsidRDefault="006771FA" w:rsidP="006771FA">
      <w:pPr>
        <w:autoSpaceDE w:val="0"/>
        <w:autoSpaceDN w:val="0"/>
        <w:adjustRightInd w:val="0"/>
        <w:jc w:val="both"/>
        <w:rPr>
          <w:i/>
          <w:iCs/>
          <w:color w:val="000000" w:themeColor="text1"/>
          <w:sz w:val="24"/>
          <w:szCs w:val="24"/>
        </w:rPr>
      </w:pPr>
      <w:r w:rsidRPr="0086566B">
        <w:rPr>
          <w:i/>
          <w:iCs/>
          <w:color w:val="000000" w:themeColor="text1"/>
          <w:sz w:val="24"/>
          <w:szCs w:val="24"/>
        </w:rPr>
        <w:t>-рекомендации совета директоров общества по размеру дивиденда по акциям общества и порядку его выплаты</w:t>
      </w:r>
    </w:p>
    <w:p w:rsidR="006771FA" w:rsidRPr="0086566B" w:rsidRDefault="006771FA" w:rsidP="006771FA">
      <w:pPr>
        <w:widowControl w:val="0"/>
        <w:ind w:hanging="142"/>
        <w:jc w:val="both"/>
        <w:rPr>
          <w:i/>
          <w:snapToGrid w:val="0"/>
          <w:color w:val="000000" w:themeColor="text1"/>
          <w:sz w:val="24"/>
          <w:szCs w:val="24"/>
        </w:rPr>
      </w:pPr>
      <w:r w:rsidRPr="0086566B">
        <w:rPr>
          <w:i/>
          <w:color w:val="000000" w:themeColor="text1"/>
          <w:kern w:val="36"/>
          <w:sz w:val="24"/>
          <w:szCs w:val="24"/>
          <w:lang w:eastAsia="en-US"/>
        </w:rPr>
        <w:t xml:space="preserve"> -банковские реквизиты расчетного счета для оплаты расходов по изготовлению копий и размер таких  расходов.</w:t>
      </w:r>
    </w:p>
    <w:p w:rsidR="006771FA" w:rsidRPr="0086566B" w:rsidRDefault="006771FA" w:rsidP="006771FA">
      <w:pPr>
        <w:autoSpaceDE w:val="0"/>
        <w:autoSpaceDN w:val="0"/>
        <w:adjustRightInd w:val="0"/>
        <w:jc w:val="both"/>
        <w:rPr>
          <w:i/>
          <w:snapToGrid w:val="0"/>
          <w:color w:val="000000" w:themeColor="text1"/>
          <w:sz w:val="24"/>
          <w:szCs w:val="24"/>
        </w:rPr>
      </w:pPr>
      <w:r w:rsidRPr="0086566B">
        <w:rPr>
          <w:i/>
          <w:snapToGrid w:val="0"/>
          <w:color w:val="000000" w:themeColor="text1"/>
          <w:sz w:val="24"/>
          <w:szCs w:val="24"/>
        </w:rPr>
        <w:t>- и иные материалы (информация) предусмотренные действующим законодательством РФ.</w:t>
      </w:r>
    </w:p>
    <w:p w:rsidR="006771FA" w:rsidRPr="0086566B" w:rsidRDefault="006771FA" w:rsidP="006771FA">
      <w:pPr>
        <w:autoSpaceDE w:val="0"/>
        <w:autoSpaceDN w:val="0"/>
        <w:adjustRightInd w:val="0"/>
        <w:jc w:val="both"/>
        <w:rPr>
          <w:rFonts w:eastAsiaTheme="minorHAnsi"/>
          <w:i/>
          <w:color w:val="000000" w:themeColor="text1"/>
          <w:sz w:val="24"/>
          <w:szCs w:val="24"/>
          <w:lang w:eastAsia="en-US"/>
        </w:rPr>
      </w:pPr>
      <w:r>
        <w:rPr>
          <w:rFonts w:eastAsiaTheme="minorHAnsi"/>
          <w:i/>
          <w:color w:val="000000" w:themeColor="text1"/>
          <w:sz w:val="24"/>
          <w:szCs w:val="24"/>
          <w:lang w:eastAsia="en-US"/>
        </w:rPr>
        <w:t>15</w:t>
      </w:r>
      <w:r w:rsidRPr="0086566B">
        <w:rPr>
          <w:rFonts w:eastAsiaTheme="minorHAnsi"/>
          <w:i/>
          <w:color w:val="000000" w:themeColor="text1"/>
          <w:sz w:val="24"/>
          <w:szCs w:val="24"/>
          <w:lang w:eastAsia="en-US"/>
        </w:rPr>
        <w:t>) определение порядка ведения общего собрания акционеров;</w:t>
      </w:r>
    </w:p>
    <w:p w:rsidR="006771FA" w:rsidRPr="0086566B" w:rsidRDefault="006771FA" w:rsidP="006771FA">
      <w:pPr>
        <w:jc w:val="both"/>
        <w:rPr>
          <w:color w:val="000000" w:themeColor="text1"/>
          <w:sz w:val="24"/>
          <w:szCs w:val="24"/>
        </w:rPr>
      </w:pPr>
      <w:r w:rsidRPr="0086566B">
        <w:rPr>
          <w:i/>
          <w:color w:val="000000" w:themeColor="text1"/>
          <w:sz w:val="24"/>
          <w:szCs w:val="24"/>
        </w:rPr>
        <w:t>- общее собрание акционеров Общества открывает председатель Совета директоров Общества, в его отсутствие – единоличный исполнительный орган Общества</w:t>
      </w:r>
      <w:r w:rsidRPr="0086566B">
        <w:rPr>
          <w:color w:val="000000" w:themeColor="text1"/>
          <w:sz w:val="24"/>
          <w:szCs w:val="24"/>
        </w:rPr>
        <w:t>.</w:t>
      </w:r>
    </w:p>
    <w:p w:rsidR="006771FA" w:rsidRPr="0086566B" w:rsidRDefault="006771FA" w:rsidP="006771FA">
      <w:pPr>
        <w:jc w:val="both"/>
        <w:rPr>
          <w:color w:val="000000" w:themeColor="text1"/>
          <w:sz w:val="24"/>
          <w:szCs w:val="24"/>
        </w:rPr>
      </w:pPr>
      <w:r w:rsidRPr="0086566B">
        <w:rPr>
          <w:i/>
          <w:color w:val="000000" w:themeColor="text1"/>
          <w:sz w:val="24"/>
          <w:szCs w:val="24"/>
        </w:rPr>
        <w:t>Открывший Общее собрание акционеров является его председательствующим</w:t>
      </w:r>
      <w:r w:rsidRPr="0086566B">
        <w:rPr>
          <w:color w:val="000000" w:themeColor="text1"/>
          <w:sz w:val="24"/>
          <w:szCs w:val="24"/>
        </w:rPr>
        <w:t>;</w:t>
      </w:r>
    </w:p>
    <w:p w:rsidR="006771FA" w:rsidRPr="0086566B" w:rsidRDefault="006771FA" w:rsidP="006771FA">
      <w:pPr>
        <w:autoSpaceDE w:val="0"/>
        <w:autoSpaceDN w:val="0"/>
        <w:adjustRightInd w:val="0"/>
        <w:jc w:val="both"/>
        <w:rPr>
          <w:i/>
          <w:color w:val="000000" w:themeColor="text1"/>
          <w:sz w:val="24"/>
          <w:szCs w:val="24"/>
        </w:rPr>
      </w:pPr>
      <w:r w:rsidRPr="0086566B">
        <w:rPr>
          <w:i/>
          <w:color w:val="000000" w:themeColor="text1"/>
          <w:sz w:val="24"/>
          <w:szCs w:val="24"/>
        </w:rPr>
        <w:t>- секретарь общего собрания акционеров назначается председательствующим на общем собрании акционеров;</w:t>
      </w:r>
    </w:p>
    <w:p w:rsidR="006771FA" w:rsidRPr="0086566B" w:rsidRDefault="006771FA" w:rsidP="006771FA">
      <w:pPr>
        <w:rPr>
          <w:i/>
          <w:color w:val="000000" w:themeColor="text1"/>
          <w:sz w:val="24"/>
          <w:szCs w:val="24"/>
        </w:rPr>
      </w:pPr>
      <w:r w:rsidRPr="0086566B">
        <w:rPr>
          <w:i/>
          <w:color w:val="000000" w:themeColor="text1"/>
          <w:sz w:val="24"/>
          <w:szCs w:val="24"/>
        </w:rPr>
        <w:t>-на собрании могут присутствовать лица, не имеющие права на участие в Общем собрании акционеров.</w:t>
      </w:r>
    </w:p>
    <w:p w:rsidR="006771FA" w:rsidRPr="0086566B" w:rsidRDefault="006771FA" w:rsidP="006771FA">
      <w:pPr>
        <w:jc w:val="both"/>
        <w:rPr>
          <w:color w:val="000000" w:themeColor="text1"/>
          <w:sz w:val="24"/>
          <w:szCs w:val="24"/>
        </w:rPr>
      </w:pPr>
      <w:r w:rsidRPr="0086566B">
        <w:rPr>
          <w:i/>
          <w:color w:val="000000" w:themeColor="text1"/>
          <w:sz w:val="24"/>
          <w:szCs w:val="24"/>
        </w:rPr>
        <w:t>-Лица, нарушающие общественный порядок или установленный порядок ведения Общего собрания, удаляются с собрания</w:t>
      </w:r>
      <w:r w:rsidRPr="0086566B">
        <w:rPr>
          <w:color w:val="000000" w:themeColor="text1"/>
          <w:sz w:val="24"/>
          <w:szCs w:val="24"/>
        </w:rPr>
        <w:t>.</w:t>
      </w:r>
    </w:p>
    <w:p w:rsidR="006771FA" w:rsidRPr="0086566B" w:rsidRDefault="006771FA" w:rsidP="006771FA">
      <w:pPr>
        <w:rPr>
          <w:b/>
          <w:color w:val="000000" w:themeColor="text1"/>
          <w:sz w:val="24"/>
          <w:szCs w:val="24"/>
        </w:rPr>
      </w:pPr>
      <w:r w:rsidRPr="0086566B">
        <w:rPr>
          <w:i/>
          <w:color w:val="000000" w:themeColor="text1"/>
          <w:sz w:val="24"/>
          <w:szCs w:val="24"/>
        </w:rPr>
        <w:t>ПОРЯДОК РАССМОТРЕНИЯ ВОПРОСОВ:</w:t>
      </w:r>
    </w:p>
    <w:p w:rsidR="006771FA" w:rsidRPr="0086566B" w:rsidRDefault="006771FA" w:rsidP="006771FA">
      <w:pPr>
        <w:ind w:firstLine="708"/>
        <w:jc w:val="both"/>
        <w:rPr>
          <w:i/>
          <w:color w:val="000000" w:themeColor="text1"/>
          <w:sz w:val="24"/>
          <w:szCs w:val="24"/>
        </w:rPr>
      </w:pPr>
      <w:r w:rsidRPr="0086566B">
        <w:rPr>
          <w:i/>
          <w:color w:val="000000" w:themeColor="text1"/>
          <w:sz w:val="24"/>
          <w:szCs w:val="24"/>
        </w:rPr>
        <w:t>- Вопросы рассматриваются по очереди, установленной повесткой дня.</w:t>
      </w:r>
    </w:p>
    <w:p w:rsidR="006771FA" w:rsidRPr="0086566B" w:rsidRDefault="006771FA" w:rsidP="006771FA">
      <w:pPr>
        <w:ind w:firstLine="708"/>
        <w:jc w:val="both"/>
        <w:rPr>
          <w:color w:val="000000" w:themeColor="text1"/>
          <w:sz w:val="24"/>
          <w:szCs w:val="24"/>
        </w:rPr>
      </w:pPr>
      <w:r w:rsidRPr="0086566B">
        <w:rPr>
          <w:i/>
          <w:color w:val="000000" w:themeColor="text1"/>
          <w:sz w:val="24"/>
          <w:szCs w:val="24"/>
        </w:rPr>
        <w:t>- Председательствующий Общего собрания акционеров предоставляет ответственному лицу слово для информации в течение 5-10 минут по существу рассматриваемого вопроса. В случае отсутствия ответственного лица доводит такую информацию сам</w:t>
      </w:r>
      <w:r w:rsidRPr="0086566B">
        <w:rPr>
          <w:color w:val="000000" w:themeColor="text1"/>
          <w:sz w:val="24"/>
          <w:szCs w:val="24"/>
        </w:rPr>
        <w:t>.</w:t>
      </w:r>
    </w:p>
    <w:p w:rsidR="006771FA" w:rsidRPr="0086566B" w:rsidRDefault="006771FA" w:rsidP="006771FA">
      <w:pPr>
        <w:ind w:firstLine="708"/>
        <w:jc w:val="both"/>
        <w:rPr>
          <w:i/>
          <w:color w:val="000000" w:themeColor="text1"/>
          <w:sz w:val="24"/>
          <w:szCs w:val="24"/>
        </w:rPr>
      </w:pPr>
      <w:r w:rsidRPr="0086566B">
        <w:rPr>
          <w:i/>
          <w:color w:val="000000" w:themeColor="text1"/>
          <w:sz w:val="24"/>
          <w:szCs w:val="24"/>
        </w:rPr>
        <w:t>- Председательствующий Общего собрания акционеров предоставляет возможность желающим выступить в течение 3-5 минут по существу рассматриваемого вопроса. Число выступающих не ограничено.</w:t>
      </w:r>
    </w:p>
    <w:p w:rsidR="006771FA" w:rsidRPr="0086566B" w:rsidRDefault="006771FA" w:rsidP="006771FA">
      <w:pPr>
        <w:ind w:firstLine="708"/>
        <w:jc w:val="both"/>
        <w:rPr>
          <w:i/>
          <w:color w:val="000000" w:themeColor="text1"/>
          <w:sz w:val="24"/>
          <w:szCs w:val="24"/>
        </w:rPr>
      </w:pPr>
      <w:r w:rsidRPr="0086566B">
        <w:rPr>
          <w:i/>
          <w:color w:val="000000" w:themeColor="text1"/>
          <w:sz w:val="24"/>
          <w:szCs w:val="24"/>
        </w:rPr>
        <w:t>- Председательствующий Общего собрания акционеров предоставляет ответственному лицу заключительное слово.</w:t>
      </w:r>
    </w:p>
    <w:p w:rsidR="006771FA" w:rsidRPr="0086566B" w:rsidRDefault="006771FA" w:rsidP="006771FA">
      <w:pPr>
        <w:ind w:firstLine="708"/>
        <w:jc w:val="both"/>
        <w:rPr>
          <w:i/>
          <w:color w:val="000000" w:themeColor="text1"/>
          <w:sz w:val="24"/>
          <w:szCs w:val="24"/>
        </w:rPr>
      </w:pPr>
      <w:r w:rsidRPr="0086566B">
        <w:rPr>
          <w:i/>
          <w:color w:val="000000" w:themeColor="text1"/>
          <w:sz w:val="24"/>
          <w:szCs w:val="24"/>
        </w:rPr>
        <w:t>- Председательствующий Общего собрания акционеров ставит вопрос на голосование.</w:t>
      </w:r>
    </w:p>
    <w:p w:rsidR="006771FA" w:rsidRPr="0086566B" w:rsidRDefault="006771FA" w:rsidP="006771FA">
      <w:pPr>
        <w:ind w:firstLine="708"/>
        <w:jc w:val="both"/>
        <w:rPr>
          <w:i/>
          <w:color w:val="000000" w:themeColor="text1"/>
          <w:sz w:val="24"/>
          <w:szCs w:val="24"/>
        </w:rPr>
      </w:pPr>
      <w:r w:rsidRPr="0086566B">
        <w:rPr>
          <w:i/>
          <w:color w:val="000000" w:themeColor="text1"/>
          <w:sz w:val="24"/>
          <w:szCs w:val="24"/>
        </w:rPr>
        <w:t>- Председательствующий Общего собрания акционеров предоставляет счетной комиссии возможность выполнить подсчет голосов и подвести итоги голосования.</w:t>
      </w:r>
    </w:p>
    <w:p w:rsidR="006771FA" w:rsidRPr="0086566B" w:rsidRDefault="006771FA" w:rsidP="006771FA">
      <w:pPr>
        <w:ind w:firstLine="708"/>
        <w:jc w:val="both"/>
        <w:rPr>
          <w:i/>
          <w:color w:val="000000" w:themeColor="text1"/>
          <w:sz w:val="24"/>
          <w:szCs w:val="24"/>
        </w:rPr>
      </w:pPr>
      <w:r w:rsidRPr="0086566B">
        <w:rPr>
          <w:i/>
          <w:color w:val="000000" w:themeColor="text1"/>
          <w:sz w:val="24"/>
          <w:szCs w:val="24"/>
        </w:rPr>
        <w:t>- По каждому вопросу, поставленному на голосование, может приниматься только отдельное (самостоятельное) решение.</w:t>
      </w:r>
    </w:p>
    <w:p w:rsidR="006771FA" w:rsidRPr="0086566B" w:rsidRDefault="006771FA" w:rsidP="006771FA">
      <w:pPr>
        <w:rPr>
          <w:b/>
          <w:i/>
          <w:color w:val="000000" w:themeColor="text1"/>
          <w:sz w:val="24"/>
          <w:szCs w:val="24"/>
        </w:rPr>
      </w:pPr>
      <w:r w:rsidRPr="0086566B">
        <w:rPr>
          <w:i/>
          <w:color w:val="000000" w:themeColor="text1"/>
          <w:sz w:val="24"/>
          <w:szCs w:val="24"/>
        </w:rPr>
        <w:t>ПОРЯДОК ГОЛОСОВАНИЯ:</w:t>
      </w:r>
    </w:p>
    <w:p w:rsidR="006771FA" w:rsidRPr="0086566B" w:rsidRDefault="006771FA" w:rsidP="006771FA">
      <w:pPr>
        <w:ind w:firstLine="708"/>
        <w:jc w:val="both"/>
        <w:rPr>
          <w:i/>
          <w:color w:val="000000" w:themeColor="text1"/>
          <w:sz w:val="24"/>
          <w:szCs w:val="24"/>
        </w:rPr>
      </w:pPr>
      <w:r w:rsidRPr="0086566B">
        <w:rPr>
          <w:i/>
          <w:color w:val="000000" w:themeColor="text1"/>
          <w:sz w:val="24"/>
          <w:szCs w:val="24"/>
        </w:rPr>
        <w:t>- Голосование по вопросам повестки дня Общего собрания акционеров должно осуществляться бюллетенями для голосования.</w:t>
      </w:r>
    </w:p>
    <w:p w:rsidR="006771FA" w:rsidRPr="0086566B" w:rsidRDefault="006771FA" w:rsidP="006771FA">
      <w:pPr>
        <w:ind w:firstLine="708"/>
        <w:jc w:val="both"/>
        <w:rPr>
          <w:i/>
          <w:color w:val="000000" w:themeColor="text1"/>
          <w:sz w:val="24"/>
          <w:szCs w:val="24"/>
        </w:rPr>
      </w:pPr>
      <w:r w:rsidRPr="0086566B">
        <w:rPr>
          <w:i/>
          <w:color w:val="000000" w:themeColor="text1"/>
          <w:sz w:val="24"/>
          <w:szCs w:val="24"/>
        </w:rPr>
        <w:t>При голосовании бюллетенями каждый такой бюллетень для голосования должен быть вручен под роспись каждому лицу, указанному в списке лиц, имеющих право на участие в Общем собрании акционеров (его представителю), зарегистрировавшемуся для участия в Общем собрании акционеров.</w:t>
      </w:r>
    </w:p>
    <w:p w:rsidR="006771FA" w:rsidRPr="0086566B" w:rsidRDefault="006771FA" w:rsidP="006771FA">
      <w:pPr>
        <w:ind w:firstLine="708"/>
        <w:jc w:val="both"/>
        <w:rPr>
          <w:i/>
          <w:color w:val="000000" w:themeColor="text1"/>
          <w:sz w:val="24"/>
          <w:szCs w:val="24"/>
        </w:rPr>
      </w:pPr>
      <w:r w:rsidRPr="0086566B">
        <w:rPr>
          <w:i/>
          <w:color w:val="000000" w:themeColor="text1"/>
          <w:sz w:val="24"/>
          <w:szCs w:val="24"/>
        </w:rPr>
        <w:t>К голосованию бюллетенями приравнивается получение регистратором общества сообщений о волеизъявлении лиц, которые имеют право на участие в Общем собрании акционеров, не зарегистрированы в реестре акционеров общества и в соответствии с требованиями законодательства Российской Федерации о ценных бумагах дали лицам, осуществляющим учет их прав на акции, указания (инструкции) о голосовании.</w:t>
      </w:r>
    </w:p>
    <w:p w:rsidR="006771FA" w:rsidRPr="0086566B" w:rsidRDefault="006771FA" w:rsidP="006771FA">
      <w:pPr>
        <w:rPr>
          <w:b/>
          <w:i/>
          <w:color w:val="000000" w:themeColor="text1"/>
          <w:sz w:val="24"/>
          <w:szCs w:val="24"/>
        </w:rPr>
      </w:pPr>
      <w:r w:rsidRPr="0086566B">
        <w:rPr>
          <w:b/>
          <w:i/>
          <w:color w:val="000000" w:themeColor="text1"/>
          <w:sz w:val="24"/>
          <w:szCs w:val="24"/>
        </w:rPr>
        <w:t>ПОРЯДОК ВЫПОЛНЕНИЯ ОРГАНИЗАЦИОННОЙ РАБОТЫ.</w:t>
      </w:r>
    </w:p>
    <w:p w:rsidR="006771FA" w:rsidRPr="0086566B" w:rsidRDefault="006771FA" w:rsidP="006771FA">
      <w:pPr>
        <w:ind w:firstLine="708"/>
        <w:jc w:val="both"/>
        <w:rPr>
          <w:i/>
          <w:color w:val="000000" w:themeColor="text1"/>
          <w:sz w:val="24"/>
          <w:szCs w:val="24"/>
        </w:rPr>
      </w:pPr>
      <w:r w:rsidRPr="0086566B">
        <w:rPr>
          <w:i/>
          <w:color w:val="000000" w:themeColor="text1"/>
          <w:sz w:val="24"/>
          <w:szCs w:val="24"/>
        </w:rPr>
        <w:t>Общее собрание акционеров, как правило, проводится без перерывов в течение одного дня.</w:t>
      </w:r>
    </w:p>
    <w:p w:rsidR="006771FA" w:rsidRPr="0086566B" w:rsidRDefault="006771FA" w:rsidP="006771FA">
      <w:pPr>
        <w:ind w:firstLine="708"/>
        <w:jc w:val="both"/>
        <w:rPr>
          <w:i/>
          <w:color w:val="000000" w:themeColor="text1"/>
          <w:sz w:val="24"/>
          <w:szCs w:val="24"/>
        </w:rPr>
      </w:pPr>
      <w:r w:rsidRPr="0086566B">
        <w:rPr>
          <w:i/>
          <w:color w:val="000000" w:themeColor="text1"/>
          <w:sz w:val="24"/>
          <w:szCs w:val="24"/>
        </w:rPr>
        <w:t>В случае продолжения Общего собрания акционеров более 4 (четырёх) часов Председательствующий Общего собрания объявляет перерыв на 30 - 40 минут. После перерыва Общее собрание акционеров продолжается в обычном режиме.</w:t>
      </w:r>
    </w:p>
    <w:p w:rsidR="006771FA" w:rsidRPr="0086566B" w:rsidRDefault="006771FA" w:rsidP="006771FA">
      <w:pPr>
        <w:ind w:firstLine="708"/>
        <w:jc w:val="both"/>
        <w:rPr>
          <w:i/>
          <w:color w:val="000000" w:themeColor="text1"/>
          <w:sz w:val="24"/>
          <w:szCs w:val="24"/>
        </w:rPr>
      </w:pPr>
      <w:r w:rsidRPr="0086566B">
        <w:rPr>
          <w:i/>
          <w:color w:val="000000" w:themeColor="text1"/>
          <w:sz w:val="24"/>
          <w:szCs w:val="24"/>
        </w:rPr>
        <w:t>В случае продолжения Общего собрания акционеров более 8 (восьми) часов Председательствующий Общего собрания объявляет перерыв до следующего дня, но не менее чем на 12 (двенадцать) часов. После перерыва Общее собрание акционеров продолжается в обычном режиме.</w:t>
      </w:r>
    </w:p>
    <w:p w:rsidR="006771FA" w:rsidRPr="0086566B" w:rsidRDefault="006771FA" w:rsidP="006771FA">
      <w:pPr>
        <w:ind w:firstLine="708"/>
        <w:jc w:val="both"/>
        <w:rPr>
          <w:i/>
          <w:color w:val="000000" w:themeColor="text1"/>
          <w:sz w:val="24"/>
          <w:szCs w:val="24"/>
        </w:rPr>
      </w:pPr>
      <w:r w:rsidRPr="0086566B">
        <w:rPr>
          <w:i/>
          <w:color w:val="000000" w:themeColor="text1"/>
          <w:sz w:val="24"/>
          <w:szCs w:val="24"/>
        </w:rPr>
        <w:t>В случае возникновения чрезвычайных ситуаций председательствующий Общего собрания принимает исчерпывающие меры к спасению людей и объявляет перерыв. После перерыва Общее собрание акционеров продолжается в обычном режиме.</w:t>
      </w:r>
    </w:p>
    <w:p w:rsidR="006771FA" w:rsidRPr="0086566B" w:rsidRDefault="006771FA" w:rsidP="006771FA">
      <w:pPr>
        <w:ind w:firstLine="708"/>
        <w:jc w:val="both"/>
        <w:rPr>
          <w:i/>
          <w:color w:val="000000" w:themeColor="text1"/>
          <w:sz w:val="24"/>
          <w:szCs w:val="24"/>
        </w:rPr>
      </w:pPr>
      <w:r w:rsidRPr="0086566B">
        <w:rPr>
          <w:i/>
          <w:color w:val="000000" w:themeColor="text1"/>
          <w:sz w:val="24"/>
          <w:szCs w:val="24"/>
        </w:rPr>
        <w:t>Помещение для проведения Общего собрания акционеров должно отвечать требованиям к помещениям для проведения общественных мероприятий.</w:t>
      </w:r>
    </w:p>
    <w:p w:rsidR="006771FA" w:rsidRPr="0086566B" w:rsidRDefault="006771FA" w:rsidP="006771FA">
      <w:pPr>
        <w:rPr>
          <w:i/>
          <w:color w:val="000000" w:themeColor="text1"/>
          <w:sz w:val="24"/>
          <w:szCs w:val="24"/>
        </w:rPr>
      </w:pPr>
      <w:r w:rsidRPr="0086566B">
        <w:rPr>
          <w:i/>
          <w:color w:val="000000" w:themeColor="text1"/>
          <w:sz w:val="24"/>
          <w:szCs w:val="24"/>
        </w:rPr>
        <w:t>ЗАКРЫТИЕ ОБЩЕГО СОБРАНИЯ.</w:t>
      </w:r>
    </w:p>
    <w:p w:rsidR="006771FA" w:rsidRPr="0086566B" w:rsidRDefault="006771FA" w:rsidP="006771FA">
      <w:pPr>
        <w:ind w:firstLine="708"/>
        <w:jc w:val="both"/>
        <w:rPr>
          <w:i/>
          <w:color w:val="000000" w:themeColor="text1"/>
          <w:sz w:val="24"/>
          <w:szCs w:val="24"/>
        </w:rPr>
      </w:pPr>
      <w:r w:rsidRPr="0086566B">
        <w:rPr>
          <w:i/>
          <w:color w:val="000000" w:themeColor="text1"/>
          <w:sz w:val="24"/>
          <w:szCs w:val="24"/>
        </w:rPr>
        <w:t>После рассмотрения всех вопросов повестки дня председательствующий Общего собрания акционеров предоставляет счетной комиссии возможность объявить результаты голосования.</w:t>
      </w:r>
    </w:p>
    <w:p w:rsidR="006771FA" w:rsidRPr="0086566B" w:rsidRDefault="006771FA" w:rsidP="006771FA">
      <w:pPr>
        <w:ind w:firstLine="540"/>
        <w:jc w:val="both"/>
        <w:rPr>
          <w:i/>
          <w:color w:val="000000" w:themeColor="text1"/>
          <w:sz w:val="24"/>
          <w:szCs w:val="24"/>
        </w:rPr>
      </w:pPr>
      <w:r w:rsidRPr="0086566B">
        <w:rPr>
          <w:i/>
          <w:color w:val="000000" w:themeColor="text1"/>
          <w:sz w:val="24"/>
          <w:szCs w:val="24"/>
        </w:rPr>
        <w:t>Итоги голосования оглашаются на Общем собрании акционеров, в ходе которого проводилось голосование.</w:t>
      </w:r>
    </w:p>
    <w:p w:rsidR="006771FA" w:rsidRPr="0086566B" w:rsidRDefault="006771FA" w:rsidP="006771FA">
      <w:pPr>
        <w:ind w:firstLine="540"/>
        <w:jc w:val="both"/>
        <w:rPr>
          <w:i/>
          <w:color w:val="000000" w:themeColor="text1"/>
          <w:sz w:val="24"/>
          <w:szCs w:val="24"/>
        </w:rPr>
      </w:pPr>
      <w:r w:rsidRPr="0086566B">
        <w:rPr>
          <w:i/>
          <w:color w:val="000000" w:themeColor="text1"/>
          <w:sz w:val="24"/>
          <w:szCs w:val="24"/>
        </w:rPr>
        <w:t>Председательствующий Общего собрания акционеров объявляет Общее собрание акционеров закрытым.</w:t>
      </w:r>
    </w:p>
    <w:p w:rsidR="006771FA" w:rsidRPr="0086566B" w:rsidRDefault="006771FA" w:rsidP="006771FA">
      <w:pPr>
        <w:widowControl w:val="0"/>
        <w:jc w:val="both"/>
        <w:rPr>
          <w:i/>
          <w:snapToGrid w:val="0"/>
          <w:color w:val="000000" w:themeColor="text1"/>
          <w:sz w:val="24"/>
          <w:szCs w:val="24"/>
        </w:rPr>
      </w:pPr>
      <w:r>
        <w:rPr>
          <w:i/>
          <w:snapToGrid w:val="0"/>
          <w:color w:val="000000" w:themeColor="text1"/>
          <w:sz w:val="24"/>
          <w:szCs w:val="24"/>
        </w:rPr>
        <w:t xml:space="preserve">     </w:t>
      </w:r>
      <w:r w:rsidRPr="0086566B">
        <w:rPr>
          <w:i/>
          <w:snapToGrid w:val="0"/>
          <w:color w:val="000000" w:themeColor="text1"/>
          <w:sz w:val="24"/>
          <w:szCs w:val="24"/>
        </w:rPr>
        <w:t>Для участия в собрании акционеру или его представителю необходимо иметь при себе паспорт или иной документ, удостоверяющий личность, а представитель акционера должен дополнительно иметь доверенность, оформленную в порядке, установленном законодательством РФ или иной документ, удостоверяющий его полномочия.</w:t>
      </w:r>
    </w:p>
    <w:p w:rsidR="006771FA" w:rsidRPr="00205B37" w:rsidRDefault="006771FA" w:rsidP="006771FA">
      <w:pPr>
        <w:rPr>
          <w:rFonts w:eastAsiaTheme="minorEastAsia"/>
          <w:i/>
          <w:color w:val="000000" w:themeColor="text1"/>
          <w:sz w:val="24"/>
          <w:szCs w:val="24"/>
        </w:rPr>
      </w:pPr>
      <w:r w:rsidRPr="0086566B">
        <w:rPr>
          <w:i/>
          <w:color w:val="000000" w:themeColor="text1"/>
          <w:sz w:val="24"/>
          <w:szCs w:val="24"/>
        </w:rPr>
        <w:t>Функции счетной комиссии на общем собрании акционеров выполняет</w:t>
      </w:r>
      <w:r>
        <w:rPr>
          <w:i/>
          <w:color w:val="000000" w:themeColor="text1"/>
          <w:sz w:val="24"/>
          <w:szCs w:val="24"/>
        </w:rPr>
        <w:t xml:space="preserve"> </w:t>
      </w:r>
      <w:r w:rsidRPr="00205B37">
        <w:rPr>
          <w:rFonts w:eastAsiaTheme="minorEastAsia"/>
          <w:i/>
          <w:color w:val="000000" w:themeColor="text1"/>
          <w:sz w:val="24"/>
          <w:szCs w:val="24"/>
        </w:rPr>
        <w:t xml:space="preserve">Красноярский филиал </w:t>
      </w:r>
      <w:r>
        <w:rPr>
          <w:rFonts w:eastAsiaTheme="minorEastAsia"/>
          <w:i/>
          <w:color w:val="000000" w:themeColor="text1"/>
          <w:sz w:val="24"/>
          <w:szCs w:val="24"/>
        </w:rPr>
        <w:t xml:space="preserve"> </w:t>
      </w:r>
      <w:r w:rsidRPr="00205B37">
        <w:rPr>
          <w:rFonts w:eastAsiaTheme="minorEastAsia"/>
          <w:i/>
          <w:color w:val="000000" w:themeColor="text1"/>
          <w:sz w:val="24"/>
          <w:szCs w:val="24"/>
        </w:rPr>
        <w:t>АО ВТБ Регистратор (на основании договора №511/2011 от 31 января 2011 года и дополнительного соглашения об оказании услуг по ведению реестра владельцев именных ценных бумаг) в соответствии со ст.56.Федерального закона от 26.12.1995 №208-ФЗ « Об акционерных обществах», осуществляет подготовку к проведению годового общего собрания акционеров и выполняет функции счетной комиссии в соответствии с требованием  ст. 56 ФЗ  №208-ФЗ «Об акционерных обществах».</w:t>
      </w:r>
    </w:p>
    <w:p w:rsidR="006771FA" w:rsidRPr="00205B37" w:rsidRDefault="006771FA" w:rsidP="006771FA">
      <w:pPr>
        <w:rPr>
          <w:rFonts w:eastAsiaTheme="minorEastAsia"/>
          <w:i/>
          <w:color w:val="000000" w:themeColor="text1"/>
          <w:sz w:val="24"/>
          <w:szCs w:val="24"/>
        </w:rPr>
      </w:pPr>
      <w:r w:rsidRPr="00205B37">
        <w:rPr>
          <w:rFonts w:eastAsiaTheme="minorEastAsia"/>
          <w:i/>
          <w:color w:val="000000" w:themeColor="text1"/>
          <w:sz w:val="24"/>
          <w:szCs w:val="24"/>
        </w:rPr>
        <w:t xml:space="preserve">Место нахождения Красноярского филиала АО ВТБ Регистратор: 660049, г. Красноярск, ул. Урицкого, дом 117, офис 213-215. Конт. тел. (391)229-53-57. Лицензия на осуществление деятельности по ведению реестра №045-13970-000001, дата выдачи 21.02.2008, бессрочная. Орган, выдавший лицензию: Федеральная служба по финансовым рынкам. </w:t>
      </w:r>
    </w:p>
    <w:p w:rsidR="006771FA" w:rsidRPr="0086566B" w:rsidRDefault="006771FA" w:rsidP="006771FA">
      <w:pPr>
        <w:pStyle w:val="a3"/>
        <w:rPr>
          <w:color w:val="000000" w:themeColor="text1"/>
          <w:sz w:val="24"/>
          <w:szCs w:val="24"/>
        </w:rPr>
      </w:pPr>
    </w:p>
    <w:p w:rsidR="006771FA" w:rsidRPr="0086566B" w:rsidRDefault="006771FA" w:rsidP="006771FA">
      <w:pPr>
        <w:autoSpaceDE w:val="0"/>
        <w:autoSpaceDN w:val="0"/>
        <w:adjustRightInd w:val="0"/>
        <w:ind w:firstLine="540"/>
        <w:jc w:val="both"/>
        <w:rPr>
          <w:rFonts w:eastAsiaTheme="minorHAnsi"/>
          <w:i/>
          <w:iCs/>
          <w:color w:val="000000" w:themeColor="text1"/>
          <w:sz w:val="24"/>
          <w:szCs w:val="24"/>
          <w:lang w:eastAsia="en-US"/>
        </w:rPr>
      </w:pPr>
      <w:r w:rsidRPr="0086566B">
        <w:rPr>
          <w:rFonts w:eastAsiaTheme="minorHAnsi"/>
          <w:i/>
          <w:iCs/>
          <w:color w:val="000000" w:themeColor="text1"/>
          <w:sz w:val="24"/>
          <w:szCs w:val="24"/>
          <w:lang w:eastAsia="en-US"/>
        </w:rPr>
        <w:t>Совет директоров</w:t>
      </w:r>
    </w:p>
    <w:p w:rsidR="00E40916" w:rsidRDefault="00083D7C"/>
    <w:sectPr w:rsidR="00E40916" w:rsidSect="00EE5AC7">
      <w:footerReference w:type="default" r:id="rId10"/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3D7C" w:rsidRDefault="00083D7C" w:rsidP="00083D7C">
      <w:r>
        <w:separator/>
      </w:r>
    </w:p>
  </w:endnote>
  <w:endnote w:type="continuationSeparator" w:id="0">
    <w:p w:rsidR="00083D7C" w:rsidRDefault="00083D7C" w:rsidP="00083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1664427"/>
      <w:docPartObj>
        <w:docPartGallery w:val="Page Numbers (Bottom of Page)"/>
        <w:docPartUnique/>
      </w:docPartObj>
    </w:sdtPr>
    <w:sdtContent>
      <w:p w:rsidR="00083D7C" w:rsidRDefault="00083D7C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083D7C" w:rsidRDefault="00083D7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3D7C" w:rsidRDefault="00083D7C" w:rsidP="00083D7C">
      <w:r>
        <w:separator/>
      </w:r>
    </w:p>
  </w:footnote>
  <w:footnote w:type="continuationSeparator" w:id="0">
    <w:p w:rsidR="00083D7C" w:rsidRDefault="00083D7C" w:rsidP="00083D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EC2"/>
    <w:rsid w:val="00083D7C"/>
    <w:rsid w:val="001661CB"/>
    <w:rsid w:val="001F1EC2"/>
    <w:rsid w:val="006771FA"/>
    <w:rsid w:val="00FB1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1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71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083D7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83D7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83D7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83D7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1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71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083D7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83D7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83D7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83D7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tor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-disclosure.ru/portal/company.aspx?id=23832,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EB70EDA103A031553AB55F52B44F7866FBEDAD428CC7A9B9BF1B9B24681364350FAE05E782BE83E48T3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1957</Words>
  <Characters>11156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Демченко</dc:creator>
  <cp:keywords/>
  <dc:description/>
  <cp:lastModifiedBy>Демченко</cp:lastModifiedBy>
  <cp:revision>3</cp:revision>
  <dcterms:created xsi:type="dcterms:W3CDTF">2022-02-07T08:34:00Z</dcterms:created>
  <dcterms:modified xsi:type="dcterms:W3CDTF">2022-04-15T05:23:00Z</dcterms:modified>
</cp:coreProperties>
</file>